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58F" w:rsidRPr="00D4458F" w:rsidRDefault="00D4458F" w:rsidP="00D4458F">
      <w:pPr>
        <w:spacing w:after="57" w:line="259" w:lineRule="auto"/>
        <w:ind w:right="22" w:firstLine="0"/>
        <w:jc w:val="right"/>
        <w:rPr>
          <w:sz w:val="20"/>
          <w:szCs w:val="20"/>
        </w:rPr>
      </w:pPr>
      <w:r w:rsidRPr="00D4458F">
        <w:rPr>
          <w:sz w:val="20"/>
          <w:szCs w:val="20"/>
        </w:rPr>
        <w:t>Приложение №1</w:t>
      </w:r>
    </w:p>
    <w:p w:rsidR="00D4458F" w:rsidRPr="00D4458F" w:rsidRDefault="00D4458F" w:rsidP="00D4458F">
      <w:pPr>
        <w:spacing w:after="57" w:line="259" w:lineRule="auto"/>
        <w:ind w:right="22" w:firstLine="0"/>
        <w:jc w:val="right"/>
        <w:rPr>
          <w:sz w:val="20"/>
          <w:szCs w:val="20"/>
        </w:rPr>
      </w:pPr>
      <w:r w:rsidRPr="00D4458F">
        <w:rPr>
          <w:sz w:val="20"/>
          <w:szCs w:val="20"/>
        </w:rPr>
        <w:t>К Приказу №25-пр от 03.10.2019 года</w:t>
      </w:r>
    </w:p>
    <w:p w:rsidR="00355200" w:rsidRPr="00355200" w:rsidRDefault="00355200" w:rsidP="00355200">
      <w:pPr>
        <w:spacing w:after="57" w:line="259" w:lineRule="auto"/>
        <w:ind w:right="22" w:firstLine="0"/>
        <w:jc w:val="center"/>
        <w:rPr>
          <w:b/>
        </w:rPr>
      </w:pPr>
      <w:r w:rsidRPr="00355200">
        <w:rPr>
          <w:b/>
        </w:rPr>
        <w:t>ПОРЯДОК</w:t>
      </w:r>
    </w:p>
    <w:p w:rsidR="00355200" w:rsidRPr="00D4458F" w:rsidRDefault="00355200" w:rsidP="00D4458F">
      <w:pPr>
        <w:spacing w:after="57" w:line="259" w:lineRule="auto"/>
        <w:ind w:right="22" w:firstLine="0"/>
        <w:jc w:val="center"/>
        <w:rPr>
          <w:sz w:val="24"/>
          <w:szCs w:val="24"/>
        </w:rPr>
      </w:pPr>
      <w:r w:rsidRPr="00D4458F">
        <w:rPr>
          <w:sz w:val="24"/>
          <w:szCs w:val="24"/>
        </w:rPr>
        <w:t>проведения государственной итоговой аттестации по образовательным программам среднего профессионального образования</w:t>
      </w:r>
    </w:p>
    <w:p w:rsidR="00FF7527" w:rsidRPr="00D4458F" w:rsidRDefault="00DB5A90" w:rsidP="00DB5A90">
      <w:pPr>
        <w:spacing w:after="0" w:line="259" w:lineRule="auto"/>
        <w:ind w:right="0" w:firstLine="0"/>
        <w:jc w:val="left"/>
        <w:rPr>
          <w:b/>
          <w:sz w:val="24"/>
          <w:szCs w:val="24"/>
        </w:rPr>
      </w:pPr>
      <w:r w:rsidRPr="00D4458F">
        <w:rPr>
          <w:sz w:val="24"/>
          <w:szCs w:val="24"/>
        </w:rPr>
        <w:t xml:space="preserve"> </w:t>
      </w:r>
      <w:r w:rsidRPr="00D4458F">
        <w:rPr>
          <w:sz w:val="24"/>
          <w:szCs w:val="24"/>
        </w:rPr>
        <w:tab/>
      </w:r>
      <w:r w:rsidR="00C206AA" w:rsidRPr="00D4458F">
        <w:rPr>
          <w:b/>
          <w:sz w:val="24"/>
          <w:szCs w:val="24"/>
        </w:rPr>
        <w:t xml:space="preserve">1. Общие положения </w:t>
      </w:r>
    </w:p>
    <w:p w:rsidR="00FF7527" w:rsidRPr="00D4458F" w:rsidRDefault="00C206AA">
      <w:pPr>
        <w:ind w:left="-5" w:right="14" w:firstLine="557"/>
        <w:rPr>
          <w:sz w:val="24"/>
          <w:szCs w:val="24"/>
        </w:rPr>
      </w:pPr>
      <w:r w:rsidRPr="00D4458F">
        <w:rPr>
          <w:sz w:val="24"/>
          <w:szCs w:val="24"/>
        </w:rPr>
        <w:t xml:space="preserve">1.1. Порядок проведения государственной итоговой аттестации по образовательным программам среднего профессионального образования (далее – Порядок) устанавливает правила организации и проведения в </w:t>
      </w:r>
      <w:r w:rsidR="00DB5A90" w:rsidRPr="00D4458F">
        <w:rPr>
          <w:sz w:val="24"/>
          <w:szCs w:val="24"/>
        </w:rPr>
        <w:t xml:space="preserve">Частном </w:t>
      </w:r>
      <w:r w:rsidRPr="00D4458F">
        <w:rPr>
          <w:sz w:val="24"/>
          <w:szCs w:val="24"/>
        </w:rPr>
        <w:t>профессиональном образовательном учреждении «</w:t>
      </w:r>
      <w:r w:rsidR="00DB5A90" w:rsidRPr="00D4458F">
        <w:rPr>
          <w:sz w:val="24"/>
          <w:szCs w:val="24"/>
        </w:rPr>
        <w:t>Горский гуманитарно-технический техникум</w:t>
      </w:r>
      <w:r w:rsidRPr="00D4458F">
        <w:rPr>
          <w:sz w:val="24"/>
          <w:szCs w:val="24"/>
        </w:rPr>
        <w:t xml:space="preserve">» (далее - </w:t>
      </w:r>
      <w:r w:rsidR="00DB5A90" w:rsidRPr="00D4458F">
        <w:rPr>
          <w:sz w:val="24"/>
          <w:szCs w:val="24"/>
        </w:rPr>
        <w:t>Техникум</w:t>
      </w:r>
      <w:r w:rsidRPr="00D4458F">
        <w:rPr>
          <w:sz w:val="24"/>
          <w:szCs w:val="24"/>
        </w:rPr>
        <w:t xml:space="preserve">) государственной итоговой аттестации выпускников, завершающих освоение имеющих государственную аккредитацию основных профессиональных образовательных программ среднего профессионального образования – программ подготовки специалистов среднего звена и программ подготовки квалифицированных рабочих и служащих (далее - образовательные программы среднего профессионального образования) и включает: </w:t>
      </w:r>
    </w:p>
    <w:p w:rsidR="00FF7527" w:rsidRPr="00D4458F" w:rsidRDefault="00C206AA">
      <w:pPr>
        <w:numPr>
          <w:ilvl w:val="0"/>
          <w:numId w:val="1"/>
        </w:numPr>
        <w:spacing w:after="39"/>
        <w:ind w:right="14" w:firstLine="557"/>
        <w:rPr>
          <w:sz w:val="24"/>
          <w:szCs w:val="24"/>
        </w:rPr>
      </w:pPr>
      <w:r w:rsidRPr="00D4458F">
        <w:rPr>
          <w:sz w:val="24"/>
          <w:szCs w:val="24"/>
        </w:rPr>
        <w:t xml:space="preserve">формы государственной итоговой аттестации, </w:t>
      </w:r>
    </w:p>
    <w:p w:rsidR="00FF7527" w:rsidRPr="00D4458F" w:rsidRDefault="00C206AA">
      <w:pPr>
        <w:numPr>
          <w:ilvl w:val="0"/>
          <w:numId w:val="1"/>
        </w:numPr>
        <w:ind w:right="14" w:firstLine="557"/>
        <w:rPr>
          <w:sz w:val="24"/>
          <w:szCs w:val="24"/>
        </w:rPr>
      </w:pPr>
      <w:r w:rsidRPr="00D4458F">
        <w:rPr>
          <w:sz w:val="24"/>
          <w:szCs w:val="24"/>
        </w:rPr>
        <w:t xml:space="preserve">требования к использованию средств обучения и воспитания, средств связи при проведении государственной итоговой аттестации, </w:t>
      </w:r>
    </w:p>
    <w:p w:rsidR="00FF7527" w:rsidRPr="00D4458F" w:rsidRDefault="00C206AA" w:rsidP="00355200">
      <w:pPr>
        <w:numPr>
          <w:ilvl w:val="0"/>
          <w:numId w:val="1"/>
        </w:numPr>
        <w:spacing w:after="37" w:line="252" w:lineRule="auto"/>
        <w:ind w:right="14" w:firstLine="557"/>
        <w:rPr>
          <w:sz w:val="24"/>
          <w:szCs w:val="24"/>
        </w:rPr>
      </w:pPr>
      <w:r w:rsidRPr="00D4458F">
        <w:rPr>
          <w:sz w:val="24"/>
          <w:szCs w:val="24"/>
        </w:rPr>
        <w:t xml:space="preserve">требования, </w:t>
      </w:r>
      <w:r w:rsidRPr="00D4458F">
        <w:rPr>
          <w:sz w:val="24"/>
          <w:szCs w:val="24"/>
        </w:rPr>
        <w:tab/>
        <w:t xml:space="preserve">предъявляемые </w:t>
      </w:r>
      <w:r w:rsidRPr="00D4458F">
        <w:rPr>
          <w:sz w:val="24"/>
          <w:szCs w:val="24"/>
        </w:rPr>
        <w:tab/>
        <w:t xml:space="preserve">к </w:t>
      </w:r>
      <w:r w:rsidRPr="00D4458F">
        <w:rPr>
          <w:sz w:val="24"/>
          <w:szCs w:val="24"/>
        </w:rPr>
        <w:tab/>
        <w:t xml:space="preserve">лицам, </w:t>
      </w:r>
      <w:r w:rsidRPr="00D4458F">
        <w:rPr>
          <w:sz w:val="24"/>
          <w:szCs w:val="24"/>
        </w:rPr>
        <w:tab/>
        <w:t>привлекаемы</w:t>
      </w:r>
      <w:r w:rsidR="00355200" w:rsidRPr="00D4458F">
        <w:rPr>
          <w:sz w:val="24"/>
          <w:szCs w:val="24"/>
        </w:rPr>
        <w:t xml:space="preserve">м </w:t>
      </w:r>
      <w:r w:rsidRPr="00D4458F">
        <w:rPr>
          <w:sz w:val="24"/>
          <w:szCs w:val="24"/>
        </w:rPr>
        <w:t xml:space="preserve">к </w:t>
      </w:r>
      <w:r w:rsidRPr="00D4458F">
        <w:rPr>
          <w:sz w:val="24"/>
          <w:szCs w:val="24"/>
        </w:rPr>
        <w:tab/>
        <w:t xml:space="preserve">проведению государственной итоговой аттестации, </w:t>
      </w:r>
    </w:p>
    <w:p w:rsidR="00FF7527" w:rsidRPr="00D4458F" w:rsidRDefault="00C206AA">
      <w:pPr>
        <w:numPr>
          <w:ilvl w:val="0"/>
          <w:numId w:val="1"/>
        </w:numPr>
        <w:ind w:right="14" w:firstLine="557"/>
        <w:rPr>
          <w:sz w:val="24"/>
          <w:szCs w:val="24"/>
        </w:rPr>
      </w:pPr>
      <w:r w:rsidRPr="00D4458F">
        <w:rPr>
          <w:sz w:val="24"/>
          <w:szCs w:val="24"/>
        </w:rPr>
        <w:t xml:space="preserve">порядок подачи и рассмотрения апелляций, изменения и (или) аннулирования результатов государственной итоговой аттестации, </w:t>
      </w:r>
    </w:p>
    <w:p w:rsidR="00FF7527" w:rsidRPr="00D4458F" w:rsidRDefault="00C206AA">
      <w:pPr>
        <w:numPr>
          <w:ilvl w:val="0"/>
          <w:numId w:val="1"/>
        </w:numPr>
        <w:ind w:right="14" w:firstLine="557"/>
        <w:rPr>
          <w:sz w:val="24"/>
          <w:szCs w:val="24"/>
        </w:rPr>
      </w:pPr>
      <w:r w:rsidRPr="00D4458F">
        <w:rPr>
          <w:sz w:val="24"/>
          <w:szCs w:val="24"/>
        </w:rPr>
        <w:t>особенности проведения государственной итоговой аттестации для выпускников из числа лиц с ограниченными воз</w:t>
      </w:r>
      <w:bookmarkStart w:id="0" w:name="_GoBack"/>
      <w:bookmarkEnd w:id="0"/>
      <w:r w:rsidRPr="00D4458F">
        <w:rPr>
          <w:sz w:val="24"/>
          <w:szCs w:val="24"/>
        </w:rPr>
        <w:t xml:space="preserve">можностями здоровья. </w:t>
      </w:r>
    </w:p>
    <w:p w:rsidR="00FF7527" w:rsidRPr="00D4458F" w:rsidRDefault="00C206AA" w:rsidP="00DB5A90">
      <w:pPr>
        <w:ind w:right="14"/>
        <w:rPr>
          <w:sz w:val="24"/>
          <w:szCs w:val="24"/>
        </w:rPr>
      </w:pPr>
      <w:r w:rsidRPr="00D4458F">
        <w:rPr>
          <w:sz w:val="24"/>
          <w:szCs w:val="24"/>
        </w:rPr>
        <w:t xml:space="preserve">1.2. Данный Порядок разработан в соответствии с: </w:t>
      </w:r>
    </w:p>
    <w:p w:rsidR="00FF7527" w:rsidRPr="00D4458F" w:rsidRDefault="00C206AA">
      <w:pPr>
        <w:numPr>
          <w:ilvl w:val="0"/>
          <w:numId w:val="2"/>
        </w:numPr>
        <w:ind w:right="14"/>
        <w:rPr>
          <w:sz w:val="24"/>
          <w:szCs w:val="24"/>
        </w:rPr>
      </w:pPr>
      <w:r w:rsidRPr="00D4458F">
        <w:rPr>
          <w:sz w:val="24"/>
          <w:szCs w:val="24"/>
        </w:rPr>
        <w:t xml:space="preserve">Федеральным Законом от 29 декабря 2012 № 273-ФЗ «Об образовании в Российской Федерации»,  </w:t>
      </w:r>
    </w:p>
    <w:p w:rsidR="00FF7527" w:rsidRPr="00D4458F" w:rsidRDefault="00C206AA">
      <w:pPr>
        <w:numPr>
          <w:ilvl w:val="0"/>
          <w:numId w:val="2"/>
        </w:numPr>
        <w:ind w:right="14"/>
        <w:rPr>
          <w:sz w:val="24"/>
          <w:szCs w:val="24"/>
        </w:rPr>
      </w:pPr>
      <w:r w:rsidRPr="00D4458F">
        <w:rPr>
          <w:sz w:val="24"/>
          <w:szCs w:val="24"/>
        </w:rPr>
        <w:t xml:space="preserve">Федеральными государственными образовательными стандартами среднего профессионального образования (далее - ФГОС),  </w:t>
      </w:r>
    </w:p>
    <w:p w:rsidR="00FF7527" w:rsidRPr="00D4458F" w:rsidRDefault="00C206AA">
      <w:pPr>
        <w:numPr>
          <w:ilvl w:val="0"/>
          <w:numId w:val="2"/>
        </w:numPr>
        <w:ind w:right="14"/>
        <w:rPr>
          <w:sz w:val="24"/>
          <w:szCs w:val="24"/>
        </w:rPr>
      </w:pPr>
      <w:r w:rsidRPr="00D4458F">
        <w:rPr>
          <w:sz w:val="24"/>
          <w:szCs w:val="24"/>
        </w:rPr>
        <w:t xml:space="preserve">Порядком организации и осуществления образовательной деятельности по образовательным программам среднего профессионального образования, утвержденным приказом Министерства образования и науки РФ от 14 июня 2013 г. N 464 (с изменениями и дополнениями от: 22 января, 15 декабря 2014 г.) </w:t>
      </w:r>
    </w:p>
    <w:p w:rsidR="00FF7527" w:rsidRPr="00D4458F" w:rsidRDefault="00C206AA">
      <w:pPr>
        <w:numPr>
          <w:ilvl w:val="0"/>
          <w:numId w:val="2"/>
        </w:numPr>
        <w:ind w:right="14"/>
        <w:rPr>
          <w:sz w:val="24"/>
          <w:szCs w:val="24"/>
        </w:rPr>
      </w:pPr>
      <w:r w:rsidRPr="00D4458F">
        <w:rPr>
          <w:sz w:val="24"/>
          <w:szCs w:val="24"/>
        </w:rPr>
        <w:t xml:space="preserve">Порядком проведения государственной итоговой аттестации по образовательным программам среднего профессионального образования, утвержденным приказом Министерства образования и науки Российской Федерации от 16 августа 2013 г. N 968 (с изменениями от 31.01.2014 г.), </w:t>
      </w:r>
    </w:p>
    <w:p w:rsidR="00FF7527" w:rsidRPr="00D4458F" w:rsidRDefault="00C206AA">
      <w:pPr>
        <w:numPr>
          <w:ilvl w:val="0"/>
          <w:numId w:val="2"/>
        </w:numPr>
        <w:ind w:right="14"/>
        <w:rPr>
          <w:sz w:val="24"/>
          <w:szCs w:val="24"/>
        </w:rPr>
      </w:pPr>
      <w:r w:rsidRPr="00D4458F">
        <w:rPr>
          <w:sz w:val="24"/>
          <w:szCs w:val="24"/>
        </w:rPr>
        <w:t xml:space="preserve">Методическими рекомендациями по организации выполнения и защиты выпускной квалификационной работы в образовательных организациях, реализующих образовательные программы среднего профессионального образования по программам подготовки специалистов среднего звена (письмо </w:t>
      </w:r>
      <w:proofErr w:type="spellStart"/>
      <w:r w:rsidRPr="00D4458F">
        <w:rPr>
          <w:sz w:val="24"/>
          <w:szCs w:val="24"/>
        </w:rPr>
        <w:t>Минобрнауки</w:t>
      </w:r>
      <w:proofErr w:type="spellEnd"/>
      <w:r w:rsidRPr="00D4458F">
        <w:rPr>
          <w:sz w:val="24"/>
          <w:szCs w:val="24"/>
        </w:rPr>
        <w:t xml:space="preserve"> России от 20 июля 2015 г. N 06-846), </w:t>
      </w:r>
    </w:p>
    <w:p w:rsidR="00FF7527" w:rsidRDefault="00C206AA">
      <w:pPr>
        <w:numPr>
          <w:ilvl w:val="0"/>
          <w:numId w:val="2"/>
        </w:numPr>
        <w:ind w:right="14"/>
      </w:pPr>
      <w:r>
        <w:lastRenderedPageBreak/>
        <w:t xml:space="preserve">Приказом Министерства образования и науки Российской Федерации от 17 ноября 2017 г. N 1138 «О внесении изменений в Порядок проведения государственной итоговой аттестации по образовательным программам среднего профессионального образования, утвержденный приказом Министерства образования и науки Российской Федерации от 16 августа 2013 г. N 968. </w:t>
      </w:r>
    </w:p>
    <w:p w:rsidR="00FF7527" w:rsidRDefault="00C206AA" w:rsidP="00DB5A90">
      <w:pPr>
        <w:numPr>
          <w:ilvl w:val="1"/>
          <w:numId w:val="3"/>
        </w:numPr>
        <w:ind w:left="0" w:right="14" w:firstLine="567"/>
      </w:pPr>
      <w:r>
        <w:t xml:space="preserve">Обеспечение проведения государственной итоговой аттестации по образовательным программам среднего профессионального образования осуществляется </w:t>
      </w:r>
      <w:r w:rsidR="00DB5A90">
        <w:t>Техникумом</w:t>
      </w:r>
      <w:r>
        <w:t xml:space="preserve">. </w:t>
      </w:r>
    </w:p>
    <w:p w:rsidR="00FF7527" w:rsidRDefault="00DB5A90" w:rsidP="00DB5A90">
      <w:pPr>
        <w:numPr>
          <w:ilvl w:val="1"/>
          <w:numId w:val="3"/>
        </w:numPr>
        <w:ind w:left="0" w:right="14" w:firstLine="567"/>
      </w:pPr>
      <w:r>
        <w:t>Техникум</w:t>
      </w:r>
      <w:r w:rsidR="00C206AA">
        <w:t xml:space="preserve"> использует необходимые для организации образовательной деятельности средства при проведении государственной итоговой аттестации выпускников. </w:t>
      </w:r>
    </w:p>
    <w:p w:rsidR="00FF7527" w:rsidRDefault="00C206AA" w:rsidP="00DB5A90">
      <w:pPr>
        <w:numPr>
          <w:ilvl w:val="1"/>
          <w:numId w:val="3"/>
        </w:numPr>
        <w:ind w:left="0" w:right="14" w:firstLine="567"/>
      </w:pPr>
      <w:r>
        <w:t xml:space="preserve">Студентам и лицам, привлекаемым к государственной итоговой аттестации, во время ее проведения запрещается иметь при себе и использовать средства связи. </w:t>
      </w:r>
    </w:p>
    <w:p w:rsidR="00FF7527" w:rsidRDefault="00C206AA" w:rsidP="00DB5A90">
      <w:pPr>
        <w:numPr>
          <w:ilvl w:val="1"/>
          <w:numId w:val="3"/>
        </w:numPr>
        <w:ind w:left="0" w:right="14" w:firstLine="567"/>
      </w:pPr>
      <w:r>
        <w:t xml:space="preserve">Лица, осваивающие образовательную программу среднего профессионального образования в форме самообразования, либо обучавшиеся по не имеющей государственной аккредитации образовательной программе среднего профессионального образования, вправе пройти экстерном государственную итоговую аттестацию в </w:t>
      </w:r>
      <w:r w:rsidR="00DB5A90">
        <w:t>Техникум</w:t>
      </w:r>
      <w:r>
        <w:t xml:space="preserve">е по имеющей государственную аккредитацию образовательной программе среднего профессионального образования в соответствии с настоящим Порядком. </w:t>
      </w:r>
    </w:p>
    <w:p w:rsidR="00DB5A90" w:rsidRDefault="00C206AA" w:rsidP="00DB5A90">
      <w:pPr>
        <w:numPr>
          <w:ilvl w:val="1"/>
          <w:numId w:val="3"/>
        </w:numPr>
        <w:ind w:left="0" w:right="14" w:firstLine="567"/>
      </w:pPr>
      <w:r>
        <w:t xml:space="preserve">Предметом государственной итоговой аттестации выпускника по основным профессиональным образовательным программам на основе ФГОС является оценка качества подготовки выпускников, которая осуществляется в двух основных направлениях: </w:t>
      </w:r>
    </w:p>
    <w:p w:rsidR="00DB5A90" w:rsidRDefault="00DB5A90" w:rsidP="00DB5A90">
      <w:pPr>
        <w:pStyle w:val="a3"/>
        <w:numPr>
          <w:ilvl w:val="0"/>
          <w:numId w:val="10"/>
        </w:numPr>
        <w:ind w:right="14"/>
      </w:pPr>
      <w:r>
        <w:t>оценка уровня освоения дисциплин,</w:t>
      </w:r>
    </w:p>
    <w:p w:rsidR="00DB5A90" w:rsidRDefault="00C206AA" w:rsidP="00DB5A90">
      <w:pPr>
        <w:pStyle w:val="a3"/>
        <w:numPr>
          <w:ilvl w:val="0"/>
          <w:numId w:val="10"/>
        </w:numPr>
        <w:ind w:right="14"/>
      </w:pPr>
      <w:r>
        <w:t xml:space="preserve"> оценка компетенций студентов. </w:t>
      </w:r>
    </w:p>
    <w:p w:rsidR="00DB5A90" w:rsidRPr="00DB5A90" w:rsidRDefault="00DB5A90" w:rsidP="00DB5A90">
      <w:pPr>
        <w:pStyle w:val="a3"/>
        <w:ind w:right="14" w:firstLine="0"/>
      </w:pPr>
    </w:p>
    <w:p w:rsidR="00FF7527" w:rsidRDefault="00355200" w:rsidP="00355200">
      <w:pPr>
        <w:spacing w:after="265" w:line="259" w:lineRule="auto"/>
        <w:ind w:right="0"/>
      </w:pPr>
      <w:r>
        <w:rPr>
          <w:b/>
        </w:rPr>
        <w:t xml:space="preserve">                </w:t>
      </w:r>
      <w:r w:rsidR="00C206AA">
        <w:rPr>
          <w:b/>
        </w:rPr>
        <w:t>2. Государственная экзаменационная комиссия</w:t>
      </w:r>
    </w:p>
    <w:p w:rsidR="00FF7527" w:rsidRDefault="00C206AA">
      <w:pPr>
        <w:ind w:left="-5" w:right="14" w:firstLine="557"/>
      </w:pPr>
      <w:r>
        <w:t xml:space="preserve">2.1. В целях определения соответствия результатов освоения студентами образовательных программ среднего профессионального образования соответствующим требованиям федерального государственного образовательного стандарта среднего профессионального образования, государственная итоговая аттестация проводится государственными экзаменационными комиссиями, которые </w:t>
      </w:r>
      <w:r>
        <w:lastRenderedPageBreak/>
        <w:t xml:space="preserve">создаются в </w:t>
      </w:r>
      <w:r w:rsidR="00DB5A90">
        <w:t>Техникум</w:t>
      </w:r>
      <w:r>
        <w:t xml:space="preserve">е по каждой образовательной программе среднего профессионального образования. </w:t>
      </w:r>
    </w:p>
    <w:p w:rsidR="00FF7527" w:rsidRDefault="00C206AA">
      <w:pPr>
        <w:ind w:left="-5" w:right="14" w:firstLine="567"/>
      </w:pPr>
      <w:r>
        <w:t>Государственная экзаменационная комиссия формируется из педагогических работников образовательной организации, лиц, приглашенных из сторонних организаций, в том числе педагогических работников, представителей работодателей или их объединений, направление деятельности которых соответствует области профессиональной деятельности, к</w:t>
      </w:r>
      <w:r w:rsidR="00DB5A90">
        <w:t xml:space="preserve"> которой готовятся выпускники. </w:t>
      </w:r>
      <w:r>
        <w:t xml:space="preserve"> </w:t>
      </w:r>
    </w:p>
    <w:p w:rsidR="00FF7527" w:rsidRDefault="00C206AA" w:rsidP="00DB5A90">
      <w:pPr>
        <w:ind w:left="-5" w:right="14" w:firstLine="567"/>
      </w:pPr>
      <w:r>
        <w:t>В случае проведения демонстрационного экзамена в состав государственной экзаменационной комиссии входят также эксперты союза «Агентство развития профессиональных сообществ и рабочи</w:t>
      </w:r>
      <w:r w:rsidR="00DB5A90">
        <w:t xml:space="preserve">х кадров «Молодые профессионалы </w:t>
      </w:r>
      <w:r>
        <w:t>(</w:t>
      </w:r>
      <w:proofErr w:type="spellStart"/>
      <w:r>
        <w:t>Ворлдскиллс</w:t>
      </w:r>
      <w:proofErr w:type="spellEnd"/>
      <w:r>
        <w:t xml:space="preserve"> Россия)» (далее - союз). </w:t>
      </w:r>
    </w:p>
    <w:p w:rsidR="00FF7527" w:rsidRDefault="00C206AA">
      <w:pPr>
        <w:ind w:left="-5" w:right="14" w:firstLine="567"/>
      </w:pPr>
      <w:r>
        <w:t xml:space="preserve">Состав государственной экзаменационной комиссии утверждается приказом директора </w:t>
      </w:r>
      <w:r w:rsidR="00DB5A90">
        <w:t>Техникум</w:t>
      </w:r>
      <w:r>
        <w:t xml:space="preserve">а. </w:t>
      </w:r>
    </w:p>
    <w:p w:rsidR="00FF7527" w:rsidRDefault="00C206AA">
      <w:pPr>
        <w:ind w:left="-5" w:right="14" w:firstLine="557"/>
      </w:pPr>
      <w:r>
        <w:t xml:space="preserve">2.2 Государственную экзаменационную комиссию возглавляет председатель, который организует и контролирует деятельность государственной экзаменационной комиссии, обеспечивает единство требований, предъявляемых к выпускникам. </w:t>
      </w:r>
    </w:p>
    <w:p w:rsidR="00FF7527" w:rsidRDefault="00C206AA">
      <w:pPr>
        <w:ind w:left="-5" w:right="14" w:firstLine="557"/>
      </w:pPr>
      <w:r>
        <w:t xml:space="preserve">Председатель государственной экзаменационной комиссии утверждается не позднее 20 декабря текущего года на следующий календарный год (с 1 января по 31 декабря) Министерством общего и профессионального образования </w:t>
      </w:r>
      <w:r w:rsidR="00DB5A90">
        <w:t>Чеченской Республики</w:t>
      </w:r>
      <w:r>
        <w:t xml:space="preserve"> по представлению </w:t>
      </w:r>
      <w:r w:rsidR="00DB5A90">
        <w:t>Техникум</w:t>
      </w:r>
      <w:r>
        <w:t xml:space="preserve">а. </w:t>
      </w:r>
    </w:p>
    <w:p w:rsidR="00FF7527" w:rsidRDefault="00C206AA">
      <w:pPr>
        <w:ind w:left="-5" w:right="14" w:firstLine="557"/>
      </w:pPr>
      <w:r>
        <w:t xml:space="preserve">Председателем государственной экзаменационной комиссии утверждается лицо, не работающее в </w:t>
      </w:r>
      <w:r w:rsidR="00DB5A90">
        <w:t>Техникум</w:t>
      </w:r>
      <w:r>
        <w:t xml:space="preserve">е, из числа: </w:t>
      </w:r>
    </w:p>
    <w:p w:rsidR="00FF7527" w:rsidRDefault="00C206AA">
      <w:pPr>
        <w:numPr>
          <w:ilvl w:val="0"/>
          <w:numId w:val="4"/>
        </w:numPr>
        <w:ind w:right="14" w:firstLine="629"/>
      </w:pPr>
      <w:r>
        <w:t xml:space="preserve">руководителей или заместителей руководителей организаций, осуществляющих образовательную деятельность, соответствующую области профессиональной деятельности, к которой готовятся выпускники; </w:t>
      </w:r>
    </w:p>
    <w:p w:rsidR="00FF7527" w:rsidRDefault="00C206AA">
      <w:pPr>
        <w:numPr>
          <w:ilvl w:val="0"/>
          <w:numId w:val="4"/>
        </w:numPr>
        <w:ind w:right="14" w:firstLine="629"/>
      </w:pPr>
      <w:r>
        <w:t xml:space="preserve">представителей работодателей или их объединений, направление деятельности которых соответствует области профессиональной деятельности, к которой готовятся выпускники. </w:t>
      </w:r>
    </w:p>
    <w:p w:rsidR="00FF7527" w:rsidRDefault="00C206AA" w:rsidP="00DB5A90">
      <w:pPr>
        <w:numPr>
          <w:ilvl w:val="1"/>
          <w:numId w:val="5"/>
        </w:numPr>
        <w:ind w:right="14" w:hanging="11"/>
      </w:pPr>
      <w:r>
        <w:t xml:space="preserve">Директор </w:t>
      </w:r>
      <w:r w:rsidR="00DB5A90">
        <w:t>Техникум</w:t>
      </w:r>
      <w:r>
        <w:t xml:space="preserve">а является заместителем председателя государственной экзаменационной комиссии. В случае создания нескольких государственных экзаменационных комиссий назначается несколько заместителей председателя государственной экзаменационной комиссии из числа заместителей руководителя </w:t>
      </w:r>
      <w:r w:rsidR="00DB5A90">
        <w:t>Техникум</w:t>
      </w:r>
      <w:r>
        <w:t xml:space="preserve">а или педагогических работников. </w:t>
      </w:r>
    </w:p>
    <w:p w:rsidR="00FF7527" w:rsidRDefault="00C206AA" w:rsidP="00DB5A90">
      <w:pPr>
        <w:numPr>
          <w:ilvl w:val="1"/>
          <w:numId w:val="5"/>
        </w:numPr>
        <w:ind w:right="14" w:hanging="11"/>
      </w:pPr>
      <w:r>
        <w:lastRenderedPageBreak/>
        <w:t xml:space="preserve">Государственная экзаменационная комиссия действует в течение одного календарного года. </w:t>
      </w:r>
    </w:p>
    <w:p w:rsidR="00FF7527" w:rsidRDefault="00C206AA" w:rsidP="00E54B6A">
      <w:pPr>
        <w:numPr>
          <w:ilvl w:val="1"/>
          <w:numId w:val="5"/>
        </w:numPr>
        <w:ind w:right="14" w:hanging="153"/>
      </w:pPr>
      <w:r>
        <w:t xml:space="preserve">Информационно-документационное обеспечение ГИА: </w:t>
      </w:r>
    </w:p>
    <w:p w:rsidR="00FF7527" w:rsidRDefault="00C206AA">
      <w:pPr>
        <w:numPr>
          <w:ilvl w:val="0"/>
          <w:numId w:val="4"/>
        </w:numPr>
        <w:ind w:right="14" w:firstLine="629"/>
      </w:pPr>
      <w:r>
        <w:t xml:space="preserve">ФГОС СПО специальности/профессии;  </w:t>
      </w:r>
    </w:p>
    <w:p w:rsidR="00FF7527" w:rsidRDefault="00C206AA">
      <w:pPr>
        <w:numPr>
          <w:ilvl w:val="0"/>
          <w:numId w:val="4"/>
        </w:numPr>
        <w:ind w:right="14" w:firstLine="629"/>
      </w:pPr>
      <w:r>
        <w:t xml:space="preserve">Комплект оценочных средств государственной итоговой аттестации выпускников по специальности/профессии;  </w:t>
      </w:r>
    </w:p>
    <w:p w:rsidR="00FF7527" w:rsidRDefault="00C206AA">
      <w:pPr>
        <w:numPr>
          <w:ilvl w:val="0"/>
          <w:numId w:val="4"/>
        </w:numPr>
        <w:ind w:right="14" w:firstLine="629"/>
      </w:pPr>
      <w:r>
        <w:t xml:space="preserve">Программа </w:t>
      </w:r>
      <w:r>
        <w:tab/>
        <w:t xml:space="preserve">государственной </w:t>
      </w:r>
      <w:r>
        <w:tab/>
        <w:t xml:space="preserve">итоговой </w:t>
      </w:r>
      <w:r>
        <w:tab/>
        <w:t xml:space="preserve">аттестации </w:t>
      </w:r>
      <w:r>
        <w:tab/>
        <w:t xml:space="preserve">выпускников </w:t>
      </w:r>
      <w:r>
        <w:tab/>
        <w:t xml:space="preserve">по специальности/профессии; </w:t>
      </w:r>
    </w:p>
    <w:p w:rsidR="00FF7527" w:rsidRDefault="00C206AA">
      <w:pPr>
        <w:numPr>
          <w:ilvl w:val="0"/>
          <w:numId w:val="4"/>
        </w:numPr>
        <w:ind w:right="14" w:firstLine="629"/>
      </w:pPr>
      <w:r>
        <w:t xml:space="preserve">Методические рекомендации по выполнению выпускных квалификационных работ по специальности/профессии;  </w:t>
      </w:r>
    </w:p>
    <w:p w:rsidR="00FF7527" w:rsidRDefault="00C206AA">
      <w:pPr>
        <w:numPr>
          <w:ilvl w:val="0"/>
          <w:numId w:val="4"/>
        </w:numPr>
        <w:ind w:right="14" w:firstLine="629"/>
      </w:pPr>
      <w:r>
        <w:t xml:space="preserve">Федеральные законы и нормативные документы (при необходимости); • Стандарты по профилю специальности (при необходимости). </w:t>
      </w:r>
    </w:p>
    <w:p w:rsidR="00FF7527" w:rsidRDefault="00C206AA">
      <w:pPr>
        <w:ind w:left="708" w:right="14" w:firstLine="0"/>
      </w:pPr>
      <w:r>
        <w:t xml:space="preserve">2.6. Информационно-документационное обеспечение ГЭК: </w:t>
      </w:r>
    </w:p>
    <w:p w:rsidR="00FF7527" w:rsidRDefault="00C206AA">
      <w:pPr>
        <w:numPr>
          <w:ilvl w:val="0"/>
          <w:numId w:val="6"/>
        </w:numPr>
        <w:ind w:right="14" w:firstLine="557"/>
      </w:pPr>
      <w:r>
        <w:t xml:space="preserve">Требования к результатам освоения основной профессиональной образовательной программы (по ФГОС); </w:t>
      </w:r>
    </w:p>
    <w:p w:rsidR="00FF7527" w:rsidRDefault="00C206AA">
      <w:pPr>
        <w:numPr>
          <w:ilvl w:val="0"/>
          <w:numId w:val="6"/>
        </w:numPr>
        <w:ind w:right="14" w:firstLine="557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-18287</wp:posOffset>
                </wp:positionH>
                <wp:positionV relativeFrom="paragraph">
                  <wp:posOffset>164013</wp:posOffset>
                </wp:positionV>
                <wp:extent cx="6644640" cy="409956"/>
                <wp:effectExtent l="0" t="0" r="0" b="0"/>
                <wp:wrapNone/>
                <wp:docPr id="11129" name="Group 111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4640" cy="409956"/>
                          <a:chOff x="0" y="0"/>
                          <a:chExt cx="6644640" cy="409956"/>
                        </a:xfrm>
                      </wpg:grpSpPr>
                      <wps:wsp>
                        <wps:cNvPr id="13127" name="Shape 13127"/>
                        <wps:cNvSpPr/>
                        <wps:spPr>
                          <a:xfrm>
                            <a:off x="1196594" y="0"/>
                            <a:ext cx="81564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5645" h="204216">
                                <a:moveTo>
                                  <a:pt x="0" y="0"/>
                                </a:moveTo>
                                <a:lnTo>
                                  <a:pt x="815645" y="0"/>
                                </a:lnTo>
                                <a:lnTo>
                                  <a:pt x="81564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D3D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28" name="Shape 13128"/>
                        <wps:cNvSpPr/>
                        <wps:spPr>
                          <a:xfrm>
                            <a:off x="0" y="204216"/>
                            <a:ext cx="664464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4640" h="205740">
                                <a:moveTo>
                                  <a:pt x="0" y="0"/>
                                </a:moveTo>
                                <a:lnTo>
                                  <a:pt x="6644640" y="0"/>
                                </a:lnTo>
                                <a:lnTo>
                                  <a:pt x="6644640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129" style="width:523.2pt;height:32.28pt;position:absolute;z-index:-2147483513;mso-position-horizontal-relative:text;mso-position-horizontal:absolute;margin-left:-1.44pt;mso-position-vertical-relative:text;margin-top:12.9144pt;" coordsize="66446,4099">
                <v:shape id="Shape 13129" style="position:absolute;width:8156;height:2042;left:11965;top:0;" coordsize="815645,204216" path="m0,0l815645,0l815645,204216l0,204216l0,0">
                  <v:stroke weight="0pt" endcap="flat" joinstyle="miter" miterlimit="10" on="false" color="#000000" opacity="0"/>
                  <v:fill on="true" color="#d3d3d3"/>
                </v:shape>
                <v:shape id="Shape 13130" style="position:absolute;width:66446;height:2057;left:0;top:2042;" coordsize="6644640,205740" path="m0,0l6644640,0l6644640,205740l0,205740l0,0">
                  <v:stroke weight="0pt" endcap="flat" joinstyle="miter" miterlimit="10" on="false" color="#000000" opacity="0"/>
                  <v:fill on="true" color="#ffffff"/>
                </v:shape>
              </v:group>
            </w:pict>
          </mc:Fallback>
        </mc:AlternateContent>
      </w:r>
      <w:r>
        <w:t xml:space="preserve">Программа </w:t>
      </w:r>
      <w:r>
        <w:tab/>
        <w:t xml:space="preserve">государственной </w:t>
      </w:r>
      <w:r>
        <w:tab/>
        <w:t xml:space="preserve">итоговой </w:t>
      </w:r>
      <w:r>
        <w:tab/>
        <w:t xml:space="preserve">аттестации </w:t>
      </w:r>
      <w:r>
        <w:tab/>
        <w:t xml:space="preserve">выпускников </w:t>
      </w:r>
      <w:r>
        <w:tab/>
        <w:t xml:space="preserve">по специальности/профессии; </w:t>
      </w:r>
    </w:p>
    <w:p w:rsidR="00FF7527" w:rsidRDefault="00C206AA">
      <w:pPr>
        <w:numPr>
          <w:ilvl w:val="0"/>
          <w:numId w:val="6"/>
        </w:numPr>
        <w:ind w:right="14" w:firstLine="557"/>
      </w:pPr>
      <w:r>
        <w:t xml:space="preserve">Комплекс оценочных средств государственной итоговой аттестации выпускников по специальности/профессии; </w:t>
      </w:r>
    </w:p>
    <w:p w:rsidR="00FF7527" w:rsidRDefault="00C206AA">
      <w:pPr>
        <w:numPr>
          <w:ilvl w:val="0"/>
          <w:numId w:val="6"/>
        </w:numPr>
        <w:ind w:right="14" w:firstLine="557"/>
      </w:pPr>
      <w:r>
        <w:t xml:space="preserve">Сводная ведомость результатов освоения основной профессиональной образовательной программы выпускниками по специальности/профессии,  </w:t>
      </w:r>
    </w:p>
    <w:p w:rsidR="00FF7527" w:rsidRDefault="00C206AA">
      <w:pPr>
        <w:numPr>
          <w:ilvl w:val="0"/>
          <w:numId w:val="6"/>
        </w:numPr>
        <w:ind w:right="14" w:firstLine="557"/>
      </w:pPr>
      <w:r>
        <w:t xml:space="preserve">Приказ об утверждении тематики выпускных квалификационных работ по специальности/профессии, </w:t>
      </w:r>
    </w:p>
    <w:p w:rsidR="00FF7527" w:rsidRDefault="00C206AA">
      <w:pPr>
        <w:numPr>
          <w:ilvl w:val="0"/>
          <w:numId w:val="6"/>
        </w:numPr>
        <w:ind w:right="14" w:firstLine="557"/>
      </w:pPr>
      <w:r>
        <w:t xml:space="preserve">Приказ о закреплении тематики выпускных квалификационных работ по специальности/профессии, </w:t>
      </w:r>
    </w:p>
    <w:p w:rsidR="00FF7527" w:rsidRDefault="00C206AA">
      <w:pPr>
        <w:numPr>
          <w:ilvl w:val="0"/>
          <w:numId w:val="6"/>
        </w:numPr>
        <w:ind w:right="14" w:firstLine="557"/>
      </w:pPr>
      <w:r>
        <w:t xml:space="preserve">Приказ об утверждении состава государственной экзаменационной комиссии/профессии,  </w:t>
      </w:r>
    </w:p>
    <w:p w:rsidR="00FF7527" w:rsidRDefault="00C206AA" w:rsidP="00E54B6A">
      <w:pPr>
        <w:numPr>
          <w:ilvl w:val="0"/>
          <w:numId w:val="6"/>
        </w:numPr>
        <w:spacing w:after="37" w:line="252" w:lineRule="auto"/>
        <w:ind w:right="14" w:firstLine="557"/>
      </w:pPr>
      <w:r>
        <w:t xml:space="preserve">Приказ об организации государственной итоговой аттестации выпускников по специальности/профессии,  </w:t>
      </w:r>
    </w:p>
    <w:p w:rsidR="00FF7527" w:rsidRDefault="00C206AA">
      <w:pPr>
        <w:numPr>
          <w:ilvl w:val="0"/>
          <w:numId w:val="6"/>
        </w:numPr>
        <w:ind w:right="14" w:firstLine="557"/>
      </w:pPr>
      <w:r>
        <w:t xml:space="preserve">Приказы о допуске студентов к защите ВКР на заседании ГЭК по специальности/профессии, </w:t>
      </w:r>
    </w:p>
    <w:p w:rsidR="00FF7527" w:rsidRDefault="00C206AA">
      <w:pPr>
        <w:numPr>
          <w:ilvl w:val="0"/>
          <w:numId w:val="6"/>
        </w:numPr>
        <w:ind w:right="14" w:firstLine="557"/>
      </w:pPr>
      <w:r>
        <w:t xml:space="preserve">Книга протоколов заседаний ГЭК по специальности/профессии, </w:t>
      </w:r>
    </w:p>
    <w:p w:rsidR="00FF7527" w:rsidRDefault="00C206AA">
      <w:pPr>
        <w:numPr>
          <w:ilvl w:val="0"/>
          <w:numId w:val="6"/>
        </w:numPr>
        <w:ind w:right="14" w:firstLine="557"/>
      </w:pPr>
      <w:r>
        <w:t xml:space="preserve">Зачетные книжки студентов,  </w:t>
      </w:r>
    </w:p>
    <w:p w:rsidR="00FF7527" w:rsidRDefault="00C206AA" w:rsidP="00E54B6A">
      <w:pPr>
        <w:numPr>
          <w:ilvl w:val="0"/>
          <w:numId w:val="6"/>
        </w:numPr>
        <w:spacing w:after="37" w:line="252" w:lineRule="auto"/>
        <w:ind w:right="14" w:firstLine="557"/>
      </w:pPr>
      <w:r>
        <w:t xml:space="preserve">Выполненные </w:t>
      </w:r>
      <w:r>
        <w:tab/>
        <w:t>выпус</w:t>
      </w:r>
      <w:r w:rsidR="00E54B6A">
        <w:t xml:space="preserve">кные </w:t>
      </w:r>
      <w:r w:rsidR="00E54B6A">
        <w:tab/>
        <w:t xml:space="preserve">квалификационные </w:t>
      </w:r>
      <w:r w:rsidR="00E54B6A">
        <w:tab/>
        <w:t xml:space="preserve">работы студентов </w:t>
      </w:r>
      <w:proofErr w:type="gramStart"/>
      <w:r>
        <w:t>с письменными отзывом</w:t>
      </w:r>
      <w:proofErr w:type="gramEnd"/>
      <w:r>
        <w:t xml:space="preserve"> руководителя ВКР и рецензией установленной формы</w:t>
      </w:r>
      <w:r w:rsidR="00E54B6A">
        <w:t>,</w:t>
      </w:r>
      <w:r>
        <w:t xml:space="preserve"> </w:t>
      </w:r>
    </w:p>
    <w:p w:rsidR="00FF7527" w:rsidRDefault="00C206AA">
      <w:pPr>
        <w:numPr>
          <w:ilvl w:val="0"/>
          <w:numId w:val="6"/>
        </w:numPr>
        <w:ind w:right="14" w:firstLine="557"/>
      </w:pPr>
      <w:r>
        <w:lastRenderedPageBreak/>
        <w:t xml:space="preserve">Документация по экспертизе и оценке </w:t>
      </w:r>
      <w:proofErr w:type="spellStart"/>
      <w:r>
        <w:t>сформированности</w:t>
      </w:r>
      <w:proofErr w:type="spellEnd"/>
      <w:r>
        <w:t xml:space="preserve"> элементов общих и профессиональных компетенций, оценочные листы; </w:t>
      </w:r>
    </w:p>
    <w:p w:rsidR="00FF7527" w:rsidRDefault="00C206AA">
      <w:pPr>
        <w:numPr>
          <w:ilvl w:val="0"/>
          <w:numId w:val="6"/>
        </w:numPr>
        <w:spacing w:after="255"/>
        <w:ind w:right="14" w:firstLine="557"/>
      </w:pPr>
      <w:r>
        <w:t xml:space="preserve">Документация по анкетированию выпускников и членов ГЭК по вопросам содержания и организации ГИА. </w:t>
      </w:r>
    </w:p>
    <w:p w:rsidR="00FF7527" w:rsidRDefault="00C206AA">
      <w:pPr>
        <w:pStyle w:val="1"/>
        <w:ind w:left="10" w:right="144"/>
      </w:pPr>
      <w:r>
        <w:t>3. Формы государственной итоговой аттестации</w:t>
      </w:r>
      <w:r>
        <w:rPr>
          <w:b w:val="0"/>
        </w:rPr>
        <w:t xml:space="preserve"> </w:t>
      </w:r>
    </w:p>
    <w:p w:rsidR="00FF7527" w:rsidRDefault="00C206AA">
      <w:pPr>
        <w:ind w:left="-5" w:right="14" w:firstLine="557"/>
      </w:pPr>
      <w:r>
        <w:t>3.1. Формами государственной итоговой аттестации по образовательным программам среднего профессионального образования в соответствии с федеральными государственными образовательными стандартами среднего профессионального образования являются защита выпускной квалификационной работы и (или) государственный(</w:t>
      </w:r>
      <w:proofErr w:type="spellStart"/>
      <w:r>
        <w:t>ые</w:t>
      </w:r>
      <w:proofErr w:type="spellEnd"/>
      <w:r>
        <w:t xml:space="preserve">) экзамен(ы), в том числе в виде демонстрационного экзамена. </w:t>
      </w:r>
    </w:p>
    <w:p w:rsidR="00FF7527" w:rsidRDefault="00C206AA">
      <w:pPr>
        <w:ind w:left="-5" w:right="14" w:firstLine="557"/>
      </w:pPr>
      <w:r>
        <w:t xml:space="preserve">3.2. Выпускная квалификационная работа способствует систематизации и закреплению знаний выпускника по специальности при решении конкретных задач, а также выяснению уровня подготовки выпускника к самостоятельной работе. </w:t>
      </w:r>
    </w:p>
    <w:p w:rsidR="00E54B6A" w:rsidRDefault="00C206AA" w:rsidP="00E54B6A">
      <w:pPr>
        <w:ind w:left="-5" w:right="14" w:firstLine="557"/>
      </w:pPr>
      <w:r>
        <w:t xml:space="preserve">3.3. В зависимости от осваиваемой образовательной программы среднего профессионального образования и в соответствии с федеральным государственным образовательным стандартом среднего профессионального образования выпускная квалификационная работа выполняется в следующих видах: </w:t>
      </w:r>
    </w:p>
    <w:p w:rsidR="00E54B6A" w:rsidRDefault="00C206AA" w:rsidP="00E54B6A">
      <w:pPr>
        <w:ind w:left="-5" w:right="14" w:firstLine="557"/>
      </w:pPr>
      <w:r>
        <w:t xml:space="preserve">выпускная </w:t>
      </w:r>
      <w:r>
        <w:tab/>
        <w:t xml:space="preserve">практическая </w:t>
      </w:r>
      <w:r>
        <w:tab/>
        <w:t xml:space="preserve">квалификационная </w:t>
      </w:r>
      <w:r>
        <w:tab/>
        <w:t xml:space="preserve">работа </w:t>
      </w:r>
      <w:r>
        <w:tab/>
        <w:t xml:space="preserve">и </w:t>
      </w:r>
      <w:r>
        <w:tab/>
        <w:t>письменная экзаменационная работа либо демонстрационный экзамен - для выпускников, осваивающих программы подготовки квалифициро</w:t>
      </w:r>
      <w:r w:rsidR="00E54B6A">
        <w:t>ванных рабочих, служащих;</w:t>
      </w:r>
    </w:p>
    <w:p w:rsidR="00FF7527" w:rsidRDefault="00C206AA" w:rsidP="00E54B6A">
      <w:pPr>
        <w:ind w:left="-5" w:right="14" w:firstLine="557"/>
      </w:pPr>
      <w:r>
        <w:t>дипломная работа (дипломный проект) и (или)</w:t>
      </w:r>
      <w:r w:rsidR="00E54B6A">
        <w:t xml:space="preserve"> демонстрационный экзамен – для </w:t>
      </w:r>
      <w:r>
        <w:t>выпускников, осваивающих программы подготовк</w:t>
      </w:r>
      <w:r w:rsidR="00E54B6A">
        <w:t>и специалистов среднего звена.</w:t>
      </w:r>
    </w:p>
    <w:p w:rsidR="00FF7527" w:rsidRDefault="00C206AA">
      <w:pPr>
        <w:ind w:left="-5" w:right="14" w:firstLine="557"/>
      </w:pPr>
      <w:r>
        <w:t xml:space="preserve">3.4. Темы выпускных квалификационных работ определяются </w:t>
      </w:r>
      <w:r w:rsidR="00DB5A90">
        <w:t>Техникум</w:t>
      </w:r>
      <w:r w:rsidR="00E54B6A">
        <w:t>о</w:t>
      </w:r>
      <w:r>
        <w:t xml:space="preserve">м. Студенту предоставляется право выбора темы выпускной квалификационной работы, в том числе предложения своей тематики с необходимым обоснованием целесообразности ее разработки для практического применения. При этом тематика выпускной квалификационной работы должна соответствовать содержанию одного или нескольких профессиональных модулей, входящих в образовательную программу среднего профессионального образования. </w:t>
      </w:r>
    </w:p>
    <w:p w:rsidR="00FF7527" w:rsidRDefault="00C206AA">
      <w:pPr>
        <w:ind w:left="-5" w:right="14" w:firstLine="557"/>
      </w:pPr>
      <w:r>
        <w:t xml:space="preserve">Для подготовки выпускной квалификационной работы студенту назначается руководитель и, при необходимости, консультанты. </w:t>
      </w:r>
    </w:p>
    <w:p w:rsidR="00FF7527" w:rsidRDefault="00C206AA">
      <w:pPr>
        <w:ind w:left="-5" w:right="14" w:firstLine="557"/>
      </w:pPr>
      <w:r>
        <w:lastRenderedPageBreak/>
        <w:t xml:space="preserve">Закрепление за студентами тем выпускных квалификационных работ, назначение руководителей и консультантов осуществляется приказом директора </w:t>
      </w:r>
      <w:r w:rsidR="00DB5A90">
        <w:t>Техникум</w:t>
      </w:r>
      <w:r>
        <w:t xml:space="preserve">а. </w:t>
      </w:r>
    </w:p>
    <w:p w:rsidR="00FF7527" w:rsidRDefault="00C206AA">
      <w:pPr>
        <w:ind w:left="-5" w:right="14" w:firstLine="557"/>
      </w:pPr>
      <w:r>
        <w:t xml:space="preserve">Государственный экзамен по отдельному профессиональному модулю (междисциплинарному курсу, дисциплине) определяет уровень освоения студентом материала, предусмотренного учебным планом, и охватывает минимальное содержание данного профессионального модуля (междисциплинарного курса, дисциплины), установленное соответствующим федеральным государственным образовательным стандартом среднего профессионального образования. </w:t>
      </w:r>
    </w:p>
    <w:p w:rsidR="00FF7527" w:rsidRDefault="00C206AA">
      <w:pPr>
        <w:ind w:left="-5" w:right="14" w:firstLine="557"/>
      </w:pPr>
      <w:r>
        <w:t xml:space="preserve">3.4. Демонстрационный экзамен предусматривает моделирование реальных производственных условий для решения выпускниками практических задач профессиональной деятельности. </w:t>
      </w:r>
    </w:p>
    <w:p w:rsidR="00FF7527" w:rsidRDefault="00C206AA">
      <w:pPr>
        <w:ind w:left="-5" w:right="14" w:firstLine="557"/>
      </w:pPr>
      <w:r>
        <w:t xml:space="preserve">3.5. Особенности проведения государственной итоговой аттестации по специальности/профессии определяются программой государственной итоговой аттестации. </w:t>
      </w:r>
    </w:p>
    <w:p w:rsidR="00FF7527" w:rsidRDefault="00C206AA">
      <w:pPr>
        <w:ind w:left="-5" w:right="14" w:firstLine="567"/>
      </w:pPr>
      <w:r>
        <w:t xml:space="preserve">Программа государственной итоговой аттестации, методика оценивания результатов, требования к выпускным квалификационным работам, задания и продолжительность государственных экзаменов определяются с учетом примерной основной образовательной программы среднего профессионального образования и утверждаются образовательной организацией после их обсуждения на заседании педагогического совета образовательной организации с участием председателей государственных экзаменационных комиссий. </w:t>
      </w:r>
    </w:p>
    <w:p w:rsidR="00FF7527" w:rsidRDefault="00C206AA">
      <w:pPr>
        <w:ind w:left="-5" w:right="14" w:firstLine="567"/>
      </w:pPr>
      <w:r>
        <w:t xml:space="preserve">Задания демонстрационного экзамена разрабатываются на основе профессиональных стандартов (при наличии) и с учетом оценочных материалов (при наличии), разработанных союзом. </w:t>
      </w:r>
    </w:p>
    <w:p w:rsidR="00FF7527" w:rsidRDefault="00C206AA">
      <w:pPr>
        <w:ind w:left="-5" w:right="14" w:firstLine="567"/>
      </w:pPr>
      <w:r>
        <w:t xml:space="preserve">3.6. Программа государственной итоговой аттестации является частью основной профессиональной образовательной программы специальности/профессии СПО и содержит: </w:t>
      </w:r>
    </w:p>
    <w:p w:rsidR="00FF7527" w:rsidRDefault="00C206AA">
      <w:pPr>
        <w:ind w:left="708" w:right="14" w:firstLine="0"/>
      </w:pPr>
      <w:r>
        <w:t>3.6.1.</w:t>
      </w:r>
      <w:r>
        <w:rPr>
          <w:rFonts w:ascii="Arial" w:eastAsia="Arial" w:hAnsi="Arial" w:cs="Arial"/>
        </w:rPr>
        <w:t xml:space="preserve"> </w:t>
      </w:r>
      <w:r>
        <w:t xml:space="preserve">Общие положения; </w:t>
      </w:r>
    </w:p>
    <w:p w:rsidR="00FF7527" w:rsidRDefault="00C206AA">
      <w:pPr>
        <w:ind w:left="708" w:right="14" w:firstLine="0"/>
      </w:pPr>
      <w:r>
        <w:t>3.6.2.</w:t>
      </w:r>
      <w:r>
        <w:rPr>
          <w:rFonts w:ascii="Arial" w:eastAsia="Arial" w:hAnsi="Arial" w:cs="Arial"/>
        </w:rPr>
        <w:t xml:space="preserve"> </w:t>
      </w:r>
      <w:r>
        <w:t xml:space="preserve">Форма проведения государственной итоговой аттестации; </w:t>
      </w:r>
    </w:p>
    <w:p w:rsidR="00FF7527" w:rsidRDefault="00C206AA">
      <w:pPr>
        <w:ind w:left="708" w:right="14" w:firstLine="0"/>
      </w:pPr>
      <w:r>
        <w:t>3.6.3.</w:t>
      </w:r>
      <w:r>
        <w:rPr>
          <w:rFonts w:ascii="Arial" w:eastAsia="Arial" w:hAnsi="Arial" w:cs="Arial"/>
        </w:rPr>
        <w:t xml:space="preserve"> </w:t>
      </w:r>
      <w:r>
        <w:t xml:space="preserve">Вид государственной итоговой аттестации; </w:t>
      </w:r>
    </w:p>
    <w:p w:rsidR="00FF7527" w:rsidRDefault="00C206AA">
      <w:pPr>
        <w:ind w:left="-5" w:right="14"/>
      </w:pPr>
      <w:r>
        <w:t>3.6.4.</w:t>
      </w:r>
      <w:r>
        <w:rPr>
          <w:rFonts w:ascii="Arial" w:eastAsia="Arial" w:hAnsi="Arial" w:cs="Arial"/>
        </w:rPr>
        <w:t xml:space="preserve"> </w:t>
      </w:r>
      <w:r>
        <w:t xml:space="preserve">Объем времени на подготовку и проведение государственной итоговой аттестации, сроки проведения государственной итоговой аттестации; </w:t>
      </w:r>
    </w:p>
    <w:p w:rsidR="00FF7527" w:rsidRDefault="00C206AA">
      <w:pPr>
        <w:ind w:left="708" w:right="14" w:firstLine="0"/>
      </w:pPr>
      <w:r>
        <w:t>3.6.5.</w:t>
      </w:r>
      <w:r>
        <w:rPr>
          <w:rFonts w:ascii="Arial" w:eastAsia="Arial" w:hAnsi="Arial" w:cs="Arial"/>
        </w:rPr>
        <w:t xml:space="preserve"> </w:t>
      </w:r>
      <w:r>
        <w:t xml:space="preserve">Требования к результатам освоения образовательной программы; </w:t>
      </w:r>
    </w:p>
    <w:p w:rsidR="00FF7527" w:rsidRDefault="00C206AA">
      <w:pPr>
        <w:ind w:left="708" w:right="14" w:firstLine="0"/>
      </w:pPr>
      <w:r>
        <w:lastRenderedPageBreak/>
        <w:t>3.6.6.</w:t>
      </w:r>
      <w:r>
        <w:rPr>
          <w:rFonts w:ascii="Arial" w:eastAsia="Arial" w:hAnsi="Arial" w:cs="Arial"/>
        </w:rPr>
        <w:t xml:space="preserve"> </w:t>
      </w:r>
      <w:r>
        <w:t xml:space="preserve">Организация разработки тематики выпускных квалификационных работ; </w:t>
      </w:r>
    </w:p>
    <w:p w:rsidR="00FF7527" w:rsidRDefault="00C206AA">
      <w:pPr>
        <w:ind w:left="699" w:right="14" w:firstLine="0"/>
      </w:pPr>
      <w:r>
        <w:t>3.6.7.</w:t>
      </w:r>
      <w:r>
        <w:rPr>
          <w:rFonts w:ascii="Arial" w:eastAsia="Arial" w:hAnsi="Arial" w:cs="Arial"/>
        </w:rPr>
        <w:t xml:space="preserve"> </w:t>
      </w:r>
      <w:r>
        <w:t xml:space="preserve">Организация выполнения выпускных квалификационных работ; </w:t>
      </w:r>
    </w:p>
    <w:p w:rsidR="00FF7527" w:rsidRDefault="00C206AA">
      <w:pPr>
        <w:ind w:left="-5" w:right="14"/>
      </w:pPr>
      <w:r>
        <w:t>3.6.8.</w:t>
      </w:r>
      <w:r>
        <w:rPr>
          <w:rFonts w:ascii="Arial" w:eastAsia="Arial" w:hAnsi="Arial" w:cs="Arial"/>
        </w:rPr>
        <w:t xml:space="preserve"> </w:t>
      </w:r>
      <w:r>
        <w:t xml:space="preserve">Требования к структуре и оформлению выпускных квалификационных работ; </w:t>
      </w:r>
    </w:p>
    <w:p w:rsidR="00FF7527" w:rsidRDefault="00C206AA">
      <w:pPr>
        <w:ind w:left="-5" w:right="14"/>
      </w:pPr>
      <w:r>
        <w:t>3.6.9.</w:t>
      </w:r>
      <w:r>
        <w:rPr>
          <w:rFonts w:ascii="Arial" w:eastAsia="Arial" w:hAnsi="Arial" w:cs="Arial"/>
        </w:rPr>
        <w:t xml:space="preserve"> </w:t>
      </w:r>
      <w:r>
        <w:t xml:space="preserve">Условия подготовки и процедура проведения государственной итоговой аттестации; </w:t>
      </w:r>
    </w:p>
    <w:p w:rsidR="00FF7527" w:rsidRDefault="00C206AA">
      <w:pPr>
        <w:ind w:left="708" w:right="14" w:firstLine="0"/>
      </w:pPr>
      <w:r>
        <w:t>3.6.10.</w:t>
      </w:r>
      <w:r>
        <w:rPr>
          <w:rFonts w:ascii="Arial" w:eastAsia="Arial" w:hAnsi="Arial" w:cs="Arial"/>
        </w:rPr>
        <w:t xml:space="preserve"> </w:t>
      </w:r>
      <w:r>
        <w:t xml:space="preserve">Критерии оценки уровня и качества подготовки выпускника; </w:t>
      </w:r>
    </w:p>
    <w:p w:rsidR="00FF7527" w:rsidRDefault="00C206AA">
      <w:pPr>
        <w:ind w:left="-5" w:right="14"/>
      </w:pPr>
      <w:r>
        <w:t>3.6.11.</w:t>
      </w:r>
      <w:r>
        <w:rPr>
          <w:rFonts w:ascii="Arial" w:eastAsia="Arial" w:hAnsi="Arial" w:cs="Arial"/>
        </w:rPr>
        <w:t xml:space="preserve"> </w:t>
      </w:r>
      <w:r>
        <w:t xml:space="preserve">Фонд оценочных средств позволяющие оценить знания, умения и уровень приобретенных компетенций; </w:t>
      </w:r>
    </w:p>
    <w:p w:rsidR="00FF7527" w:rsidRDefault="00C206AA">
      <w:pPr>
        <w:ind w:left="708" w:right="14" w:firstLine="0"/>
      </w:pPr>
      <w:r>
        <w:t>3.6.12.</w:t>
      </w:r>
      <w:r>
        <w:rPr>
          <w:rFonts w:ascii="Arial" w:eastAsia="Arial" w:hAnsi="Arial" w:cs="Arial"/>
        </w:rPr>
        <w:t xml:space="preserve"> </w:t>
      </w:r>
      <w:r>
        <w:t xml:space="preserve">Приложения. </w:t>
      </w:r>
    </w:p>
    <w:p w:rsidR="00FF7527" w:rsidRDefault="00C206AA">
      <w:pPr>
        <w:ind w:left="-5" w:right="14" w:firstLine="557"/>
      </w:pPr>
      <w:r>
        <w:t xml:space="preserve">3.7. Государственная итоговая аттестация выпускников не может быть заменена оценкой уровня их подготовки на основе текущего контроля успеваемости и результатов промежуточной аттестации. </w:t>
      </w:r>
    </w:p>
    <w:p w:rsidR="00FF7527" w:rsidRDefault="00C206AA">
      <w:pPr>
        <w:spacing w:after="286"/>
        <w:ind w:left="-5" w:right="14" w:firstLine="557"/>
      </w:pPr>
      <w:r>
        <w:t>3.7. Результаты победителей и призеров чемпионатов профессионального мастерства, проводимых союзом либо международной организацией «</w:t>
      </w:r>
      <w:proofErr w:type="spellStart"/>
      <w:r>
        <w:t>WorldSkills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», осваивающих образовательные программы среднего профессионального образования, засчитываются в качестве оценки «отлично» по демонстрационному экзамену. </w:t>
      </w:r>
    </w:p>
    <w:p w:rsidR="00FF7527" w:rsidRDefault="00C206AA" w:rsidP="00355200">
      <w:pPr>
        <w:pStyle w:val="a3"/>
        <w:numPr>
          <w:ilvl w:val="0"/>
          <w:numId w:val="7"/>
        </w:numPr>
        <w:spacing w:after="265" w:line="259" w:lineRule="auto"/>
        <w:ind w:left="0" w:right="0"/>
        <w:jc w:val="left"/>
      </w:pPr>
      <w:r w:rsidRPr="00355200">
        <w:rPr>
          <w:b/>
        </w:rPr>
        <w:t xml:space="preserve">Порядок проведения государственной итоговой аттестации </w:t>
      </w:r>
    </w:p>
    <w:p w:rsidR="00FF7527" w:rsidRDefault="00C206AA" w:rsidP="00355200">
      <w:pPr>
        <w:numPr>
          <w:ilvl w:val="1"/>
          <w:numId w:val="7"/>
        </w:numPr>
        <w:ind w:left="0" w:right="14"/>
      </w:pPr>
      <w:r>
        <w:t xml:space="preserve">К государственной итоговой аттестации допускается студент, не имеющий академической задолженности, и в полном объеме выполнивший учебный план или индивидуальный учебный план по осваиваемой образовательной программе среднего профессионального образования. </w:t>
      </w:r>
    </w:p>
    <w:p w:rsidR="00FF7527" w:rsidRDefault="00C206AA" w:rsidP="00355200">
      <w:pPr>
        <w:numPr>
          <w:ilvl w:val="1"/>
          <w:numId w:val="7"/>
        </w:numPr>
        <w:ind w:left="0" w:right="14"/>
      </w:pPr>
      <w:r>
        <w:t xml:space="preserve">Программа государственной итоговой аттестации, требования к выпускным квалификационным работам, а также критерии оценки знаний, утвержденные </w:t>
      </w:r>
      <w:r w:rsidR="00DB5A90">
        <w:t>Техникум</w:t>
      </w:r>
      <w:r w:rsidR="00355200">
        <w:t>о</w:t>
      </w:r>
      <w:r>
        <w:t xml:space="preserve">м, доводятся до сведения студентов, не позднее, чем за шесть месяцев до начала государственной итоговой аттестации. </w:t>
      </w:r>
    </w:p>
    <w:p w:rsidR="00FF7527" w:rsidRDefault="00C206AA">
      <w:pPr>
        <w:ind w:left="-5" w:right="14"/>
      </w:pPr>
      <w:r>
        <w:t xml:space="preserve">4.2. Образовательная организация обеспечивает проведение предварительного инструктажа выпускников непосредственно в месте проведения демонстрационного экзамена. </w:t>
      </w:r>
    </w:p>
    <w:p w:rsidR="00FF7527" w:rsidRDefault="00C206AA" w:rsidP="00355200">
      <w:pPr>
        <w:numPr>
          <w:ilvl w:val="1"/>
          <w:numId w:val="7"/>
        </w:numPr>
        <w:ind w:left="142" w:right="14"/>
      </w:pPr>
      <w:r>
        <w:t xml:space="preserve">Сдача государственного экзамена и защита выпускных квалификационных работ (за исключением работ по закрытой тематике) проводится на открытых заседаниях государственной экзаменационной комиссии с участием не менее двух третей ее состава. </w:t>
      </w:r>
    </w:p>
    <w:p w:rsidR="00FF7527" w:rsidRDefault="00C206AA" w:rsidP="00355200">
      <w:pPr>
        <w:numPr>
          <w:ilvl w:val="1"/>
          <w:numId w:val="7"/>
        </w:numPr>
        <w:ind w:left="142" w:right="14"/>
      </w:pPr>
      <w:r>
        <w:lastRenderedPageBreak/>
        <w:t xml:space="preserve">Результаты государственной итоговой аттестации определяются оценками "отлично", "хорошо", "удовлетворительно", "неудовлетворительно" и объявляются в тот же день после оформления в установленном порядке протоколов заседаний государственных экзаменационных комиссий. </w:t>
      </w:r>
    </w:p>
    <w:p w:rsidR="00FF7527" w:rsidRDefault="00C206AA" w:rsidP="00355200">
      <w:pPr>
        <w:numPr>
          <w:ilvl w:val="1"/>
          <w:numId w:val="7"/>
        </w:numPr>
        <w:ind w:left="142" w:right="14"/>
      </w:pPr>
      <w:r>
        <w:t xml:space="preserve">Решения государственных экзаменационных комиссий принимаются на закрытых заседаниях простым большинством голосов членов комиссии, участвующих в заседании, при обязательном присутствии председателя комиссии или его заместителя. При равном числе голосов голос председательствующего на заседании государственной экзаменационной комиссии является решающим. </w:t>
      </w:r>
    </w:p>
    <w:p w:rsidR="00FF7527" w:rsidRDefault="00C206AA" w:rsidP="00355200">
      <w:pPr>
        <w:numPr>
          <w:ilvl w:val="1"/>
          <w:numId w:val="7"/>
        </w:numPr>
        <w:ind w:left="142" w:right="14"/>
      </w:pPr>
      <w:r>
        <w:t xml:space="preserve">Лицам, не проходившим государственной итоговой аттестации по уважительной причине, предоставляется возможность пройти государственную итоговую аттестацию без отчисления из </w:t>
      </w:r>
      <w:r w:rsidR="00DB5A90">
        <w:t>Техникум</w:t>
      </w:r>
      <w:r>
        <w:t xml:space="preserve">а. </w:t>
      </w:r>
    </w:p>
    <w:p w:rsidR="00FF7527" w:rsidRDefault="00C206AA" w:rsidP="00355200">
      <w:pPr>
        <w:ind w:left="142" w:right="14"/>
      </w:pPr>
      <w:r>
        <w:t xml:space="preserve">Дополнительные заседания государственных экзаменационных комиссий организуются в установленные сроки, но не позднее четырех месяцев после подачи заявления лицом, не проходившим государственной итоговой аттестации по уважительной причине. </w:t>
      </w:r>
    </w:p>
    <w:p w:rsidR="00FF7527" w:rsidRDefault="00C206AA" w:rsidP="00355200">
      <w:pPr>
        <w:numPr>
          <w:ilvl w:val="1"/>
          <w:numId w:val="7"/>
        </w:numPr>
        <w:ind w:left="142" w:right="14"/>
      </w:pPr>
      <w:r>
        <w:t xml:space="preserve">Студенты, не прошедшие государственную итоговую аттестацию или получившие на государственной итоговой аттестации неудовлетворительные результаты, проходят государственную итоговую аттестацию не ранее, чем через шесть месяцев после прохождения государственной итоговой аттестации впервые. </w:t>
      </w:r>
    </w:p>
    <w:p w:rsidR="00FF7527" w:rsidRDefault="00C206AA">
      <w:pPr>
        <w:ind w:left="-5" w:right="14"/>
      </w:pPr>
      <w:r>
        <w:t xml:space="preserve">Для прохождения государственной итоговой аттестации лицо, не прошедшее государственную итоговую аттестацию по неуважительной причине или получившее на государственной итоговой аттестации неудовлетворительную оценку, восстанавливается в </w:t>
      </w:r>
      <w:r w:rsidR="00DB5A90">
        <w:t>Техникум</w:t>
      </w:r>
      <w:r>
        <w:t xml:space="preserve">е на период времени, установленный </w:t>
      </w:r>
      <w:r w:rsidR="00DB5A90">
        <w:t>Техникум</w:t>
      </w:r>
      <w:r w:rsidR="00355200">
        <w:t>о</w:t>
      </w:r>
      <w:r>
        <w:t xml:space="preserve">м, но не менее предусмотренного календарным учебным графиком для прохождения государственной итоговой аттестации соответствующей образовательной программы среднего профессионального образования. </w:t>
      </w:r>
    </w:p>
    <w:p w:rsidR="00FF7527" w:rsidRDefault="00C206AA">
      <w:pPr>
        <w:ind w:left="-5" w:right="14"/>
      </w:pPr>
      <w:r>
        <w:t xml:space="preserve">Повторное прохождение государственной итоговой аттестации для одного лица назначается не более двух раз. </w:t>
      </w:r>
    </w:p>
    <w:p w:rsidR="00FF7527" w:rsidRDefault="00C206AA" w:rsidP="00355200">
      <w:pPr>
        <w:numPr>
          <w:ilvl w:val="1"/>
          <w:numId w:val="7"/>
        </w:numPr>
        <w:spacing w:after="259"/>
        <w:ind w:left="0" w:right="14"/>
      </w:pPr>
      <w:r>
        <w:t xml:space="preserve">Решение государственной экзаменационной комиссии оформляется протоколом, который подписывается председателем государственной экзаменационной комиссии (в случае отсутствия председателя - его заместителем) и секретарем государственной экзаменационной комиссии и хранится в архиве </w:t>
      </w:r>
      <w:r w:rsidR="00DB5A90">
        <w:t>Техникум</w:t>
      </w:r>
      <w:r>
        <w:t xml:space="preserve">а. </w:t>
      </w:r>
    </w:p>
    <w:p w:rsidR="00FF7527" w:rsidRDefault="00C206AA">
      <w:pPr>
        <w:pStyle w:val="1"/>
        <w:ind w:left="10"/>
      </w:pPr>
      <w:r>
        <w:lastRenderedPageBreak/>
        <w:t>5. Порядок проведения государственной итоговой аттестации для выпускников из числа лиц с ограниченными возможностями здоровья</w:t>
      </w:r>
      <w:r>
        <w:rPr>
          <w:b w:val="0"/>
        </w:rPr>
        <w:t xml:space="preserve"> </w:t>
      </w:r>
    </w:p>
    <w:p w:rsidR="00FF7527" w:rsidRDefault="00C206AA">
      <w:pPr>
        <w:ind w:left="-5" w:right="14"/>
      </w:pPr>
      <w:r>
        <w:t>5.1.</w:t>
      </w:r>
      <w:r>
        <w:rPr>
          <w:rFonts w:ascii="Arial" w:eastAsia="Arial" w:hAnsi="Arial" w:cs="Arial"/>
        </w:rPr>
        <w:t xml:space="preserve"> </w:t>
      </w:r>
      <w:r>
        <w:t xml:space="preserve"> Для выпускников из числа лиц с ограниченными возможностями здоровья государственная итоговая аттестация проводится в </w:t>
      </w:r>
      <w:r w:rsidR="00DB5A90">
        <w:t>Техникум</w:t>
      </w:r>
      <w:r>
        <w:t xml:space="preserve">е с учетом особенностей психофизического развития, индивидуальных возможностей и состояния здоровья таких выпускников (далее - индивидуальные особенности). </w:t>
      </w:r>
    </w:p>
    <w:p w:rsidR="00FF7527" w:rsidRDefault="00C206AA">
      <w:pPr>
        <w:ind w:left="-5" w:right="14"/>
      </w:pPr>
      <w:r>
        <w:t>5.2.</w:t>
      </w:r>
      <w:r>
        <w:rPr>
          <w:rFonts w:ascii="Arial" w:eastAsia="Arial" w:hAnsi="Arial" w:cs="Arial"/>
        </w:rPr>
        <w:t xml:space="preserve"> </w:t>
      </w:r>
      <w:r>
        <w:t xml:space="preserve"> При проведении государственной итоговой аттестации обеспечивается соблюдение следующих общих требований: </w:t>
      </w:r>
    </w:p>
    <w:p w:rsidR="00FF7527" w:rsidRDefault="00C206AA">
      <w:pPr>
        <w:spacing w:after="38"/>
        <w:ind w:left="-5" w:right="93"/>
      </w:pPr>
      <w:r>
        <w:t>5.2.1.</w:t>
      </w:r>
      <w:r>
        <w:rPr>
          <w:rFonts w:ascii="Arial" w:eastAsia="Arial" w:hAnsi="Arial" w:cs="Arial"/>
        </w:rPr>
        <w:t xml:space="preserve"> </w:t>
      </w:r>
      <w:r>
        <w:t xml:space="preserve">Проведение государственной итоговой аттестации для лиц с ограниченными возможностями здоровья в одной аудитории совместно с выпускниками, не имеющими ограниченных возможностей здоровья, если это не создает трудностей для выпускников при прохождении государственной итоговой аттестации; </w:t>
      </w:r>
    </w:p>
    <w:p w:rsidR="00FF7527" w:rsidRDefault="00C206AA">
      <w:pPr>
        <w:ind w:left="-5" w:right="92"/>
      </w:pPr>
      <w:r>
        <w:t>5.2.2.</w:t>
      </w:r>
      <w:r>
        <w:rPr>
          <w:rFonts w:ascii="Arial" w:eastAsia="Arial" w:hAnsi="Arial" w:cs="Arial"/>
        </w:rPr>
        <w:t xml:space="preserve"> </w:t>
      </w:r>
      <w:r>
        <w:t xml:space="preserve">Присутствие в аудитории ассистента, оказывающего выпускникам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членами государственной экзаменационной комиссии); </w:t>
      </w:r>
    </w:p>
    <w:p w:rsidR="00FF7527" w:rsidRDefault="00C206AA">
      <w:pPr>
        <w:spacing w:after="36"/>
        <w:ind w:left="-5" w:right="91"/>
      </w:pPr>
      <w:r>
        <w:t>5.2.3.</w:t>
      </w:r>
      <w:r>
        <w:rPr>
          <w:rFonts w:ascii="Arial" w:eastAsia="Arial" w:hAnsi="Arial" w:cs="Arial"/>
        </w:rPr>
        <w:t xml:space="preserve"> </w:t>
      </w:r>
      <w:r>
        <w:t xml:space="preserve">Пользование необходимыми выпускникам техническими средствами при прохождении государственной итоговой аттестации с учетом их индивидуальных особенностей; </w:t>
      </w:r>
    </w:p>
    <w:p w:rsidR="00FF7527" w:rsidRDefault="00C206AA">
      <w:pPr>
        <w:spacing w:after="40"/>
        <w:ind w:left="-5" w:right="87"/>
      </w:pPr>
      <w:r>
        <w:t>5.2.4.</w:t>
      </w:r>
      <w:r>
        <w:rPr>
          <w:rFonts w:ascii="Arial" w:eastAsia="Arial" w:hAnsi="Arial" w:cs="Arial"/>
        </w:rPr>
        <w:t xml:space="preserve"> </w:t>
      </w:r>
      <w:r>
        <w:t xml:space="preserve">Обеспечение возможности беспрепятственного доступа выпускников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этаже, наличие специальных кресел и других приспособлений). </w:t>
      </w:r>
    </w:p>
    <w:p w:rsidR="00FF7527" w:rsidRDefault="00C206AA">
      <w:pPr>
        <w:ind w:left="-5" w:right="92" w:firstLine="567"/>
      </w:pPr>
      <w:r>
        <w:t>5.2.5.</w:t>
      </w:r>
      <w:r>
        <w:rPr>
          <w:rFonts w:ascii="Arial" w:eastAsia="Arial" w:hAnsi="Arial" w:cs="Arial"/>
        </w:rPr>
        <w:t xml:space="preserve"> </w:t>
      </w:r>
      <w:r>
        <w:t xml:space="preserve">Дополнительно при проведении государственной итоговой аттестации обеспечивается соблюдение следующих требований в зависимости от категорий выпускников с ограниченными возможностями здоровья: </w:t>
      </w:r>
    </w:p>
    <w:p w:rsidR="00FF7527" w:rsidRDefault="00C206AA">
      <w:pPr>
        <w:ind w:left="720" w:right="14" w:firstLine="0"/>
      </w:pPr>
      <w:r>
        <w:t xml:space="preserve">а) для слепых: </w:t>
      </w:r>
    </w:p>
    <w:p w:rsidR="00FF7527" w:rsidRDefault="00C206AA">
      <w:pPr>
        <w:ind w:left="-5" w:right="86"/>
      </w:pPr>
      <w:r>
        <w:t xml:space="preserve">задания для выполнения, а также инструкция о порядке государственной итоговой аттестации оформляются рельефно-точечным шрифтом Брайля или в виде электронного документа, доступного с </w:t>
      </w:r>
      <w:r>
        <w:lastRenderedPageBreak/>
        <w:t xml:space="preserve">помощью компьютера со специализированным программным обеспечением для слепых, или зачитываются ассистентом; письменные задания выполняются на бумаге рельефно-точечным шрифтом Брайля или на компьютере со специализированным программным обеспечением для слепых, или </w:t>
      </w:r>
      <w:proofErr w:type="spellStart"/>
      <w:r>
        <w:t>надиктовываются</w:t>
      </w:r>
      <w:proofErr w:type="spellEnd"/>
      <w:r>
        <w:t xml:space="preserve"> ассистенту; </w:t>
      </w:r>
    </w:p>
    <w:p w:rsidR="00FF7527" w:rsidRDefault="00C206AA">
      <w:pPr>
        <w:ind w:left="-5" w:right="83" w:firstLine="567"/>
      </w:pPr>
      <w:r>
        <w:t xml:space="preserve">выпускникам для выполнения задания при необходимости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 </w:t>
      </w:r>
    </w:p>
    <w:p w:rsidR="00FF7527" w:rsidRDefault="00C206AA">
      <w:pPr>
        <w:ind w:left="567" w:right="91" w:firstLine="0"/>
      </w:pPr>
      <w:r>
        <w:t xml:space="preserve">б) для слабовидящих: обеспечивается индивидуальное равномерное освещение не менее 300 люкс; выпускникам для выполнения задания при необходимости предоставляется </w:t>
      </w:r>
    </w:p>
    <w:p w:rsidR="00FF7527" w:rsidRDefault="00C206AA">
      <w:pPr>
        <w:ind w:left="562" w:right="93" w:hanging="567"/>
      </w:pPr>
      <w:r>
        <w:t xml:space="preserve">увеличивающее устройство; задания для выполнения, а также инструкция о порядке проведения </w:t>
      </w:r>
    </w:p>
    <w:p w:rsidR="00FF7527" w:rsidRDefault="00C206AA">
      <w:pPr>
        <w:ind w:left="-5" w:right="14" w:firstLine="0"/>
      </w:pPr>
      <w:r>
        <w:t xml:space="preserve">государственной аттестации оформляются увеличенным шрифтом; </w:t>
      </w:r>
    </w:p>
    <w:p w:rsidR="00FF7527" w:rsidRDefault="00C206AA">
      <w:pPr>
        <w:ind w:left="567" w:right="14" w:firstLine="0"/>
      </w:pPr>
      <w:r>
        <w:t xml:space="preserve">в) для глухих и слабослышащих, с тяжелыми нарушениями речи: </w:t>
      </w:r>
    </w:p>
    <w:p w:rsidR="00FF7527" w:rsidRDefault="00C206AA">
      <w:pPr>
        <w:ind w:left="-5" w:right="91" w:firstLine="567"/>
      </w:pPr>
      <w:r>
        <w:t xml:space="preserve">обеспечивается наличие звукоусиливающей аппаратуры коллективного пользования, при необходимости предоставляется звукоусиливающая аппаратура индивидуального пользования; по их желанию государственный экзамен может проводиться в письменной </w:t>
      </w:r>
    </w:p>
    <w:p w:rsidR="00FF7527" w:rsidRDefault="00C206AA">
      <w:pPr>
        <w:ind w:left="-5" w:right="14" w:firstLine="0"/>
      </w:pPr>
      <w:r>
        <w:t xml:space="preserve">форме; </w:t>
      </w:r>
    </w:p>
    <w:p w:rsidR="00FF7527" w:rsidRDefault="00C206AA">
      <w:pPr>
        <w:ind w:left="-5" w:right="87" w:firstLine="567"/>
      </w:pPr>
      <w:r>
        <w:t xml:space="preserve">д) для лиц с нарушениями опорно-двигательного аппарата (с тяжелыми нарушениями двигательных функций верхних конечностей или отсутствием верхних конечностей): </w:t>
      </w:r>
    </w:p>
    <w:p w:rsidR="00FF7527" w:rsidRDefault="00C206AA" w:rsidP="00355200">
      <w:pPr>
        <w:spacing w:after="37" w:line="252" w:lineRule="auto"/>
        <w:ind w:right="92" w:firstLine="142"/>
        <w:jc w:val="right"/>
      </w:pPr>
      <w:r>
        <w:t xml:space="preserve">письменные задания выполняются на компьютере со специализированным </w:t>
      </w:r>
    </w:p>
    <w:p w:rsidR="00355200" w:rsidRDefault="00C206AA">
      <w:pPr>
        <w:ind w:left="562" w:right="502" w:hanging="567"/>
      </w:pPr>
      <w:r>
        <w:t xml:space="preserve">программным обеспечением или </w:t>
      </w:r>
      <w:proofErr w:type="spellStart"/>
      <w:r>
        <w:t>на</w:t>
      </w:r>
      <w:r w:rsidR="00355200">
        <w:t>диктовываются</w:t>
      </w:r>
      <w:proofErr w:type="spellEnd"/>
      <w:r w:rsidR="00355200">
        <w:t xml:space="preserve"> ассистенту; </w:t>
      </w:r>
    </w:p>
    <w:p w:rsidR="00FF7527" w:rsidRDefault="00355200" w:rsidP="00355200">
      <w:pPr>
        <w:ind w:right="502" w:firstLine="562"/>
      </w:pPr>
      <w:r>
        <w:t xml:space="preserve">по их </w:t>
      </w:r>
      <w:r w:rsidR="00C206AA">
        <w:t>желанию государственный экз</w:t>
      </w:r>
      <w:r>
        <w:t xml:space="preserve">амен может проводиться в устной </w:t>
      </w:r>
      <w:r w:rsidR="00C206AA">
        <w:t xml:space="preserve">форме. </w:t>
      </w:r>
    </w:p>
    <w:p w:rsidR="00FF7527" w:rsidRDefault="00C206AA">
      <w:pPr>
        <w:spacing w:after="254"/>
        <w:ind w:left="-5" w:right="14"/>
      </w:pPr>
      <w:r>
        <w:t xml:space="preserve">5.3. Выпускники или родители (законные представители) несовершеннолетних выпускников не позднее, чем за 3 месяца до начала государственной итоговой аттестации подают письменное заявление о необходимости создания для них специальных условий при проведении государственной итоговой аттестации. </w:t>
      </w:r>
    </w:p>
    <w:p w:rsidR="00FF7527" w:rsidRDefault="00C206AA">
      <w:pPr>
        <w:pStyle w:val="1"/>
        <w:ind w:left="10" w:right="4"/>
      </w:pPr>
      <w:r>
        <w:t>6. Порядок подачи и рассмотрения апелляций</w:t>
      </w:r>
      <w:r>
        <w:rPr>
          <w:b w:val="0"/>
        </w:rPr>
        <w:t xml:space="preserve"> </w:t>
      </w:r>
    </w:p>
    <w:p w:rsidR="00FF7527" w:rsidRDefault="00C206AA">
      <w:pPr>
        <w:ind w:left="-5" w:right="14"/>
      </w:pPr>
      <w:r>
        <w:t>6.1</w:t>
      </w:r>
      <w:r>
        <w:rPr>
          <w:rFonts w:ascii="Arial" w:eastAsia="Arial" w:hAnsi="Arial" w:cs="Arial"/>
        </w:rPr>
        <w:t xml:space="preserve"> </w:t>
      </w:r>
      <w:r>
        <w:t xml:space="preserve">По результатам государственной аттестации выпускник, участвовавший в государственной итоговой аттестации, имеет право подать </w:t>
      </w:r>
      <w:r>
        <w:lastRenderedPageBreak/>
        <w:t xml:space="preserve">в апелляционную комиссию письменное апелляционное заявление о нарушении, по его мнению, установленного порядка проведения государственной итоговой аттестации и (или) несогласии с ее результатами (далее - апелляция). </w:t>
      </w:r>
    </w:p>
    <w:p w:rsidR="00FF7527" w:rsidRDefault="00C206AA">
      <w:pPr>
        <w:ind w:left="-5" w:right="14"/>
      </w:pPr>
      <w:r>
        <w:t>6.2</w:t>
      </w:r>
      <w:r>
        <w:rPr>
          <w:rFonts w:ascii="Arial" w:eastAsia="Arial" w:hAnsi="Arial" w:cs="Arial"/>
        </w:rPr>
        <w:t xml:space="preserve"> </w:t>
      </w:r>
      <w:r>
        <w:t xml:space="preserve">Апелляция подается лично выпускником или родителями (законными представителями) несовершеннолетнего выпускника в апелляционную комиссию образовательной организации. </w:t>
      </w:r>
    </w:p>
    <w:p w:rsidR="00FF7527" w:rsidRDefault="00C206AA">
      <w:pPr>
        <w:ind w:left="-5" w:right="14"/>
      </w:pPr>
      <w:r>
        <w:t xml:space="preserve">Апелляция о нарушении порядка проведения государственной итоговой аттестации подается непосредственно в день проведения государственной итоговой аттестации. </w:t>
      </w:r>
    </w:p>
    <w:p w:rsidR="00FF7527" w:rsidRDefault="00C206AA">
      <w:pPr>
        <w:ind w:left="-5" w:right="14"/>
      </w:pPr>
      <w:r>
        <w:t xml:space="preserve">Апелляция о несогласии с результатами государственной итоговой аттестации подается не позднее следующего рабочего дня после объявления результатов государственной итоговой аттестации. </w:t>
      </w:r>
    </w:p>
    <w:p w:rsidR="00FF7527" w:rsidRDefault="00C206AA">
      <w:pPr>
        <w:ind w:left="-5" w:right="14"/>
      </w:pPr>
      <w:r>
        <w:t>6.3</w:t>
      </w:r>
      <w:r>
        <w:rPr>
          <w:rFonts w:ascii="Arial" w:eastAsia="Arial" w:hAnsi="Arial" w:cs="Arial"/>
        </w:rPr>
        <w:t xml:space="preserve"> </w:t>
      </w:r>
      <w:r>
        <w:t xml:space="preserve">Апелляция рассматривается апелляционной комиссией не позднее трех рабочих дней с момента ее поступления. </w:t>
      </w:r>
    </w:p>
    <w:p w:rsidR="00FF7527" w:rsidRDefault="00C206AA">
      <w:pPr>
        <w:ind w:left="-5" w:right="14"/>
      </w:pPr>
      <w:r>
        <w:t>6.4</w:t>
      </w:r>
      <w:r>
        <w:rPr>
          <w:rFonts w:ascii="Arial" w:eastAsia="Arial" w:hAnsi="Arial" w:cs="Arial"/>
        </w:rPr>
        <w:t xml:space="preserve"> </w:t>
      </w:r>
      <w:r>
        <w:t xml:space="preserve">Состав апелляционной комиссии утверждается в </w:t>
      </w:r>
      <w:r w:rsidR="00DB5A90">
        <w:t>Техникум</w:t>
      </w:r>
      <w:r>
        <w:t xml:space="preserve">е одновременно с утверждением состава государственной экзаменационной комиссии. </w:t>
      </w:r>
    </w:p>
    <w:p w:rsidR="00FF7527" w:rsidRDefault="00C206AA">
      <w:pPr>
        <w:ind w:left="-5" w:right="14"/>
      </w:pPr>
      <w:r>
        <w:t>6.5</w:t>
      </w:r>
      <w:r>
        <w:rPr>
          <w:rFonts w:ascii="Arial" w:eastAsia="Arial" w:hAnsi="Arial" w:cs="Arial"/>
        </w:rPr>
        <w:t xml:space="preserve"> </w:t>
      </w:r>
      <w:r>
        <w:t xml:space="preserve">Апелляционная комиссия состоит из председателя, не менее пяти членов из числа педагогических работников </w:t>
      </w:r>
      <w:r w:rsidR="00DB5A90">
        <w:t>Техникум</w:t>
      </w:r>
      <w:r>
        <w:t xml:space="preserve">а, не входящих в данном учебном году в состав государственных экзаменационных комиссий и секретаря. Председателем апелляционной комиссии является директор </w:t>
      </w:r>
      <w:r w:rsidR="00DB5A90">
        <w:t>Техникум</w:t>
      </w:r>
      <w:r>
        <w:t xml:space="preserve">а, либо лицо, исполняющее в установленном порядке обязанности директора </w:t>
      </w:r>
      <w:r w:rsidR="00DB5A90">
        <w:t>Техникум</w:t>
      </w:r>
      <w:r>
        <w:t xml:space="preserve">а. Секретарь избирается из числа членов апелляционной комиссии. </w:t>
      </w:r>
    </w:p>
    <w:p w:rsidR="00FF7527" w:rsidRDefault="00C206AA">
      <w:pPr>
        <w:ind w:left="-5" w:right="14"/>
      </w:pPr>
      <w:r>
        <w:t>6.6</w:t>
      </w:r>
      <w:r>
        <w:rPr>
          <w:rFonts w:ascii="Arial" w:eastAsia="Arial" w:hAnsi="Arial" w:cs="Arial"/>
        </w:rPr>
        <w:t xml:space="preserve"> </w:t>
      </w:r>
      <w:r>
        <w:t xml:space="preserve">Апелляция рассматривается на заседании апелляционной комиссии с участием не менее двух третей ее состава.  </w:t>
      </w:r>
    </w:p>
    <w:p w:rsidR="00FF7527" w:rsidRDefault="00C206AA">
      <w:pPr>
        <w:ind w:left="-5" w:right="14" w:firstLine="567"/>
      </w:pPr>
      <w:r>
        <w:t xml:space="preserve">На заседание апелляционной комиссии приглашается председатель соответствующей государственной экзаменационной комиссии.  </w:t>
      </w:r>
    </w:p>
    <w:p w:rsidR="00FF7527" w:rsidRDefault="00C206AA">
      <w:pPr>
        <w:ind w:left="-5" w:right="14" w:firstLine="567"/>
      </w:pPr>
      <w:r>
        <w:t xml:space="preserve">Выпускник, подавший апелляцию, имеет право присутствовать при рассмотрении апелляции.  </w:t>
      </w:r>
    </w:p>
    <w:p w:rsidR="00FF7527" w:rsidRDefault="00C206AA">
      <w:pPr>
        <w:ind w:left="-5" w:right="14" w:firstLine="567"/>
      </w:pPr>
      <w:r>
        <w:t xml:space="preserve">С несовершеннолетним выпускником имеет право присутствовать один из родителей (законных представителей).  </w:t>
      </w:r>
    </w:p>
    <w:p w:rsidR="00FF7527" w:rsidRDefault="00C206AA" w:rsidP="00355200">
      <w:pPr>
        <w:ind w:right="14" w:firstLine="562"/>
      </w:pPr>
      <w:r>
        <w:t xml:space="preserve">Указанные лица должны иметь при себе документы, удостоверяющие личность. </w:t>
      </w:r>
    </w:p>
    <w:p w:rsidR="00FF7527" w:rsidRDefault="00C206AA">
      <w:pPr>
        <w:ind w:left="-5" w:right="14"/>
      </w:pPr>
      <w:r>
        <w:t>6.7</w:t>
      </w:r>
      <w:r>
        <w:rPr>
          <w:rFonts w:ascii="Arial" w:eastAsia="Arial" w:hAnsi="Arial" w:cs="Arial"/>
        </w:rPr>
        <w:t xml:space="preserve"> </w:t>
      </w:r>
      <w:r>
        <w:t xml:space="preserve">Рассмотрение апелляции не является пересдачей государственной итоговой аттестации. </w:t>
      </w:r>
    </w:p>
    <w:p w:rsidR="00FF7527" w:rsidRDefault="00C206AA">
      <w:pPr>
        <w:ind w:left="-5" w:right="14"/>
      </w:pPr>
      <w:r>
        <w:lastRenderedPageBreak/>
        <w:t>6.8</w:t>
      </w:r>
      <w:r>
        <w:rPr>
          <w:rFonts w:ascii="Arial" w:eastAsia="Arial" w:hAnsi="Arial" w:cs="Arial"/>
        </w:rPr>
        <w:t xml:space="preserve"> </w:t>
      </w:r>
      <w:r>
        <w:t xml:space="preserve">При рассмотрении апелляции о нарушении порядка проведения государственной итоговой аттестации апелляционная комиссия устанавливает достоверность изложенных в ней сведений и выносит одно из решений: </w:t>
      </w:r>
    </w:p>
    <w:p w:rsidR="00FF7527" w:rsidRDefault="00C206AA" w:rsidP="00355200">
      <w:pPr>
        <w:numPr>
          <w:ilvl w:val="0"/>
          <w:numId w:val="8"/>
        </w:numPr>
        <w:ind w:right="94"/>
      </w:pPr>
      <w:r>
        <w:t xml:space="preserve">об отклонении апелляции, если изложенные в ней сведения о нарушениях порядка проведения государственной итоговой аттестации выпускника не подтвердились и/или не повлияли на результат государственной итоговой аттестации; </w:t>
      </w:r>
    </w:p>
    <w:p w:rsidR="00FF7527" w:rsidRDefault="00C206AA">
      <w:pPr>
        <w:numPr>
          <w:ilvl w:val="0"/>
          <w:numId w:val="8"/>
        </w:numPr>
        <w:ind w:right="94"/>
      </w:pPr>
      <w:r>
        <w:t xml:space="preserve">об удовлетворении апелляции, если изложенные в ней сведения о допущенных нарушениях порядка проведения государственной итоговой аттестации выпускника подтвердились и повлияли на результат государственной итоговой аттестации. </w:t>
      </w:r>
    </w:p>
    <w:p w:rsidR="00FF7527" w:rsidRDefault="00C206AA">
      <w:pPr>
        <w:ind w:left="-5" w:right="14"/>
      </w:pPr>
      <w:r>
        <w:t xml:space="preserve">В последнем случае результат проведения государственной итоговой аттестации подлежит аннулированию, в связи с чем протокол о рассмотрении апелляции не позднее следующего рабочего дня передается в государственную экзаменационную комиссию для реализации решения комиссии. Выпускнику предоставляется возможность пройти государственную итоговую аттестацию в дополнительные сроки, установленные </w:t>
      </w:r>
      <w:r w:rsidR="00DB5A90">
        <w:t>Техникум</w:t>
      </w:r>
      <w:r w:rsidR="00355200">
        <w:t>о</w:t>
      </w:r>
      <w:r>
        <w:t xml:space="preserve">м. </w:t>
      </w:r>
    </w:p>
    <w:p w:rsidR="00FF7527" w:rsidRDefault="00C206AA" w:rsidP="00355200">
      <w:pPr>
        <w:numPr>
          <w:ilvl w:val="1"/>
          <w:numId w:val="9"/>
        </w:numPr>
        <w:ind w:left="0" w:right="14"/>
      </w:pPr>
      <w:r>
        <w:t xml:space="preserve">Для рассмотрения апелляции о несогласии с результатами государственной итоговой аттестации, полученными при защите выпускной квалификационной работы, секретарь государственной экзаменационной комиссии не позднее следующего рабочего дня с момента поступления апелляции направляет в апелляционную комиссию выпускную квалификационную работу, протокол заседания государственной экзаменационной комиссии и заключение председателя государственной экзаменационной комиссии о соблюдении процедурных вопросов при защите подавшего апелляцию выпускника. </w:t>
      </w:r>
    </w:p>
    <w:p w:rsidR="00FF7527" w:rsidRDefault="00C206AA" w:rsidP="00355200">
      <w:pPr>
        <w:spacing w:after="37" w:line="252" w:lineRule="auto"/>
        <w:ind w:left="10" w:right="10" w:firstLine="691"/>
      </w:pPr>
      <w:r>
        <w:t xml:space="preserve">Для рассмотрения апелляции о несогласии с результатами государственной итоговой аттестации, полученными при сдаче государственного экзамена, секретарь государственной экзаменационной комиссии не позднее следующего рабочего дня с момента поступления апелляции направляет в апелляционную комиссию протокол заседания государственной экзаменационной комиссии, письменные ответы выпускника (при их наличии) и заключение председателя государственной экзаменационной комиссии о соблюдении процедурных вопросов при проведении государственного экзамена. </w:t>
      </w:r>
    </w:p>
    <w:p w:rsidR="00FF7527" w:rsidRDefault="00C206AA" w:rsidP="00355200">
      <w:pPr>
        <w:numPr>
          <w:ilvl w:val="1"/>
          <w:numId w:val="9"/>
        </w:numPr>
        <w:ind w:left="0" w:right="14"/>
      </w:pPr>
      <w:r>
        <w:t xml:space="preserve">В результате рассмотрения апелляции о несогласии с результатами государственной итоговой аттестации апелляционная </w:t>
      </w:r>
      <w:r>
        <w:lastRenderedPageBreak/>
        <w:t xml:space="preserve">комиссия принимает решение об отклонении апелляции и сохранении результата государственной итоговой аттестации либо об удовлетворении апелляции и выставлении иного результата государственной итоговой аттестации. Решение апелляционной комиссии не позднее следующего рабочего дня передается в государственную экзаменационную комиссию. Решение апелляционной комиссии является основанием для аннулирования ранее выставленных результатов государственной итоговой аттестации выпускника и выставления новых. </w:t>
      </w:r>
    </w:p>
    <w:p w:rsidR="00FF7527" w:rsidRDefault="00C206AA" w:rsidP="00355200">
      <w:pPr>
        <w:numPr>
          <w:ilvl w:val="1"/>
          <w:numId w:val="9"/>
        </w:numPr>
        <w:ind w:left="0" w:right="14"/>
      </w:pPr>
      <w:r>
        <w:t xml:space="preserve">Решение апелляционной комиссии принимается простым большинством голосов. При равном числе голосов голос председательствующего на заседании апелляционной комиссии является решающим. </w:t>
      </w:r>
    </w:p>
    <w:p w:rsidR="00FF7527" w:rsidRDefault="00C206AA" w:rsidP="00355200">
      <w:pPr>
        <w:ind w:right="14"/>
      </w:pPr>
      <w:r>
        <w:t xml:space="preserve">Решение апелляционной комиссии доводится до сведения подавшего апелляцию выпускника (под роспись) в течение трех рабочих дней со дня заседания апелляционной комиссии. </w:t>
      </w:r>
    </w:p>
    <w:p w:rsidR="00FF7527" w:rsidRDefault="00C206AA" w:rsidP="00355200">
      <w:pPr>
        <w:numPr>
          <w:ilvl w:val="1"/>
          <w:numId w:val="9"/>
        </w:numPr>
        <w:ind w:left="0" w:right="14"/>
      </w:pPr>
      <w:r>
        <w:t xml:space="preserve">Решение апелляционной комиссии является окончательным и пересмотру не подлежит. </w:t>
      </w:r>
    </w:p>
    <w:p w:rsidR="00FF7527" w:rsidRDefault="00C206AA" w:rsidP="00355200">
      <w:pPr>
        <w:numPr>
          <w:ilvl w:val="1"/>
          <w:numId w:val="9"/>
        </w:numPr>
        <w:ind w:left="0" w:right="14"/>
      </w:pPr>
      <w:r>
        <w:t>Решение апелляционной комиссии оформляется протоколом, который подписывается председателем и секретарем апелляционной комиссии и хранится в архиве образовательной организации.</w:t>
      </w:r>
    </w:p>
    <w:p w:rsidR="00FF7527" w:rsidRDefault="00FF7527" w:rsidP="00355200">
      <w:pPr>
        <w:spacing w:after="56" w:line="259" w:lineRule="auto"/>
        <w:ind w:right="0"/>
        <w:jc w:val="left"/>
      </w:pPr>
    </w:p>
    <w:p w:rsidR="00FF7527" w:rsidRDefault="00C206AA">
      <w:pPr>
        <w:spacing w:after="0" w:line="259" w:lineRule="auto"/>
        <w:ind w:left="-588" w:right="0" w:firstLine="0"/>
        <w:jc w:val="left"/>
      </w:pPr>
      <w:r>
        <w:t xml:space="preserve"> </w:t>
      </w:r>
    </w:p>
    <w:sectPr w:rsidR="00FF7527">
      <w:headerReference w:type="even" r:id="rId7"/>
      <w:headerReference w:type="default" r:id="rId8"/>
      <w:headerReference w:type="first" r:id="rId9"/>
      <w:pgSz w:w="11909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44E" w:rsidRDefault="00F1144E">
      <w:pPr>
        <w:spacing w:after="0" w:line="240" w:lineRule="auto"/>
      </w:pPr>
      <w:r>
        <w:separator/>
      </w:r>
    </w:p>
  </w:endnote>
  <w:endnote w:type="continuationSeparator" w:id="0">
    <w:p w:rsidR="00F1144E" w:rsidRDefault="00F11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44E" w:rsidRDefault="00F1144E">
      <w:pPr>
        <w:spacing w:after="0" w:line="240" w:lineRule="auto"/>
      </w:pPr>
      <w:r>
        <w:separator/>
      </w:r>
    </w:p>
  </w:footnote>
  <w:footnote w:type="continuationSeparator" w:id="0">
    <w:p w:rsidR="00F1144E" w:rsidRDefault="00F11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527" w:rsidRDefault="00FF7527">
    <w:pPr>
      <w:spacing w:after="160" w:line="259" w:lineRule="auto"/>
      <w:ind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527" w:rsidRDefault="00FF7527">
    <w:pPr>
      <w:spacing w:after="160" w:line="259" w:lineRule="auto"/>
      <w:ind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527" w:rsidRDefault="00FF7527">
    <w:pPr>
      <w:spacing w:after="160" w:line="259" w:lineRule="auto"/>
      <w:ind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24A3"/>
    <w:multiLevelType w:val="multilevel"/>
    <w:tmpl w:val="6AF6F0EA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0C121A"/>
    <w:multiLevelType w:val="multilevel"/>
    <w:tmpl w:val="2E6C3776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960130B"/>
    <w:multiLevelType w:val="hybridMultilevel"/>
    <w:tmpl w:val="69BE3BBA"/>
    <w:lvl w:ilvl="0" w:tplc="D842ECE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B6A2D4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9EACE0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84D23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E3C0E7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0A307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57C8FA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350FBF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A14BA0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424523F"/>
    <w:multiLevelType w:val="hybridMultilevel"/>
    <w:tmpl w:val="E716B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8149F2"/>
    <w:multiLevelType w:val="multilevel"/>
    <w:tmpl w:val="216EBD90"/>
    <w:lvl w:ilvl="0">
      <w:start w:val="4"/>
      <w:numFmt w:val="decimal"/>
      <w:lvlText w:val="%1."/>
      <w:lvlJc w:val="left"/>
      <w:pPr>
        <w:ind w:left="21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2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62C6DB8"/>
    <w:multiLevelType w:val="hybridMultilevel"/>
    <w:tmpl w:val="EB9689C0"/>
    <w:lvl w:ilvl="0" w:tplc="08F887B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EAD79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35429B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700D02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FD005F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4CA8C6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942591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EE8A9A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3D2CFD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8A83B16"/>
    <w:multiLevelType w:val="hybridMultilevel"/>
    <w:tmpl w:val="CF80FDEA"/>
    <w:lvl w:ilvl="0" w:tplc="7CC887BA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75687E0">
      <w:start w:val="1"/>
      <w:numFmt w:val="bullet"/>
      <w:lvlText w:val="o"/>
      <w:lvlJc w:val="left"/>
      <w:pPr>
        <w:ind w:left="1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E1A0136">
      <w:start w:val="1"/>
      <w:numFmt w:val="bullet"/>
      <w:lvlText w:val="▪"/>
      <w:lvlJc w:val="left"/>
      <w:pPr>
        <w:ind w:left="2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3049820">
      <w:start w:val="1"/>
      <w:numFmt w:val="bullet"/>
      <w:lvlText w:val="•"/>
      <w:lvlJc w:val="left"/>
      <w:pPr>
        <w:ind w:left="3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38E6A3A">
      <w:start w:val="1"/>
      <w:numFmt w:val="bullet"/>
      <w:lvlText w:val="o"/>
      <w:lvlJc w:val="left"/>
      <w:pPr>
        <w:ind w:left="3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866CCBE">
      <w:start w:val="1"/>
      <w:numFmt w:val="bullet"/>
      <w:lvlText w:val="▪"/>
      <w:lvlJc w:val="left"/>
      <w:pPr>
        <w:ind w:left="4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676B25A">
      <w:start w:val="1"/>
      <w:numFmt w:val="bullet"/>
      <w:lvlText w:val="•"/>
      <w:lvlJc w:val="left"/>
      <w:pPr>
        <w:ind w:left="5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7522682">
      <w:start w:val="1"/>
      <w:numFmt w:val="bullet"/>
      <w:lvlText w:val="o"/>
      <w:lvlJc w:val="left"/>
      <w:pPr>
        <w:ind w:left="6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73E46F6">
      <w:start w:val="1"/>
      <w:numFmt w:val="bullet"/>
      <w:lvlText w:val="▪"/>
      <w:lvlJc w:val="left"/>
      <w:pPr>
        <w:ind w:left="6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9105169"/>
    <w:multiLevelType w:val="multilevel"/>
    <w:tmpl w:val="E696AF9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B15600E"/>
    <w:multiLevelType w:val="hybridMultilevel"/>
    <w:tmpl w:val="AE22BA14"/>
    <w:lvl w:ilvl="0" w:tplc="23A27B54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558737A">
      <w:start w:val="1"/>
      <w:numFmt w:val="bullet"/>
      <w:lvlText w:val="o"/>
      <w:lvlJc w:val="left"/>
      <w:pPr>
        <w:ind w:left="1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342BAD0">
      <w:start w:val="1"/>
      <w:numFmt w:val="bullet"/>
      <w:lvlText w:val="▪"/>
      <w:lvlJc w:val="left"/>
      <w:pPr>
        <w:ind w:left="2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4A45E32">
      <w:start w:val="1"/>
      <w:numFmt w:val="bullet"/>
      <w:lvlText w:val="•"/>
      <w:lvlJc w:val="left"/>
      <w:pPr>
        <w:ind w:left="3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3F29362">
      <w:start w:val="1"/>
      <w:numFmt w:val="bullet"/>
      <w:lvlText w:val="o"/>
      <w:lvlJc w:val="left"/>
      <w:pPr>
        <w:ind w:left="3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F88C54">
      <w:start w:val="1"/>
      <w:numFmt w:val="bullet"/>
      <w:lvlText w:val="▪"/>
      <w:lvlJc w:val="left"/>
      <w:pPr>
        <w:ind w:left="4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ECA5C8A">
      <w:start w:val="1"/>
      <w:numFmt w:val="bullet"/>
      <w:lvlText w:val="•"/>
      <w:lvlJc w:val="left"/>
      <w:pPr>
        <w:ind w:left="5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5241AEA">
      <w:start w:val="1"/>
      <w:numFmt w:val="bullet"/>
      <w:lvlText w:val="o"/>
      <w:lvlJc w:val="left"/>
      <w:pPr>
        <w:ind w:left="5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2689C28">
      <w:start w:val="1"/>
      <w:numFmt w:val="bullet"/>
      <w:lvlText w:val="▪"/>
      <w:lvlJc w:val="left"/>
      <w:pPr>
        <w:ind w:left="6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7EC7891"/>
    <w:multiLevelType w:val="hybridMultilevel"/>
    <w:tmpl w:val="6382E9B4"/>
    <w:lvl w:ilvl="0" w:tplc="4280AC0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F0C6956">
      <w:start w:val="1"/>
      <w:numFmt w:val="bullet"/>
      <w:lvlText w:val="o"/>
      <w:lvlJc w:val="left"/>
      <w:pPr>
        <w:ind w:left="1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96BE60">
      <w:start w:val="1"/>
      <w:numFmt w:val="bullet"/>
      <w:lvlText w:val="▪"/>
      <w:lvlJc w:val="left"/>
      <w:pPr>
        <w:ind w:left="2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3666CE4">
      <w:start w:val="1"/>
      <w:numFmt w:val="bullet"/>
      <w:lvlText w:val="•"/>
      <w:lvlJc w:val="left"/>
      <w:pPr>
        <w:ind w:left="3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7408A0E">
      <w:start w:val="1"/>
      <w:numFmt w:val="bullet"/>
      <w:lvlText w:val="o"/>
      <w:lvlJc w:val="left"/>
      <w:pPr>
        <w:ind w:left="3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E847D02">
      <w:start w:val="1"/>
      <w:numFmt w:val="bullet"/>
      <w:lvlText w:val="▪"/>
      <w:lvlJc w:val="left"/>
      <w:pPr>
        <w:ind w:left="4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B1C0FAA">
      <w:start w:val="1"/>
      <w:numFmt w:val="bullet"/>
      <w:lvlText w:val="•"/>
      <w:lvlJc w:val="left"/>
      <w:pPr>
        <w:ind w:left="5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1AC83AA">
      <w:start w:val="1"/>
      <w:numFmt w:val="bullet"/>
      <w:lvlText w:val="o"/>
      <w:lvlJc w:val="left"/>
      <w:pPr>
        <w:ind w:left="5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2848DE2">
      <w:start w:val="1"/>
      <w:numFmt w:val="bullet"/>
      <w:lvlText w:val="▪"/>
      <w:lvlJc w:val="left"/>
      <w:pPr>
        <w:ind w:left="6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6"/>
  </w:num>
  <w:num w:numId="5">
    <w:abstractNumId w:val="7"/>
  </w:num>
  <w:num w:numId="6">
    <w:abstractNumId w:val="9"/>
  </w:num>
  <w:num w:numId="7">
    <w:abstractNumId w:val="4"/>
  </w:num>
  <w:num w:numId="8">
    <w:abstractNumId w:val="5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527"/>
    <w:rsid w:val="00355200"/>
    <w:rsid w:val="00C206AA"/>
    <w:rsid w:val="00D4458F"/>
    <w:rsid w:val="00DB5A90"/>
    <w:rsid w:val="00E54B6A"/>
    <w:rsid w:val="00F1144E"/>
    <w:rsid w:val="00FF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437EB"/>
  <w15:docId w15:val="{FA9F4712-928B-4194-A67D-045EDC8A7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" w:line="267" w:lineRule="auto"/>
      <w:ind w:right="4" w:firstLine="701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52" w:line="270" w:lineRule="auto"/>
      <w:ind w:left="57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DB5A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3885</Words>
  <Characters>22150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ГИА 2017</vt:lpstr>
    </vt:vector>
  </TitlesOfParts>
  <Company>SPecialiST RePack</Company>
  <LinksUpToDate>false</LinksUpToDate>
  <CharactersWithSpaces>25984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ГИА 2017</dc:title>
  <dc:subject/>
  <dc:creator>Гулидова</dc:creator>
  <cp:keywords>Порядок ГИА</cp:keywords>
  <cp:lastModifiedBy>Тимур</cp:lastModifiedBy>
  <cp:revision>3</cp:revision>
  <dcterms:created xsi:type="dcterms:W3CDTF">2019-11-13T15:33:00Z</dcterms:created>
  <dcterms:modified xsi:type="dcterms:W3CDTF">2019-11-19T15:06:00Z</dcterms:modified>
</cp:coreProperties>
</file>