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325" w:rsidRPr="006D2C8E" w:rsidRDefault="00E82325" w:rsidP="006D2C8E">
      <w:pPr>
        <w:spacing w:after="0" w:line="240" w:lineRule="auto"/>
        <w:ind w:right="0" w:hanging="10"/>
        <w:jc w:val="right"/>
        <w:rPr>
          <w:sz w:val="24"/>
          <w:szCs w:val="24"/>
        </w:rPr>
      </w:pPr>
      <w:r w:rsidRPr="006D2C8E">
        <w:rPr>
          <w:sz w:val="24"/>
          <w:szCs w:val="24"/>
        </w:rPr>
        <w:t>Приложение к приказу №0</w:t>
      </w:r>
      <w:r w:rsidR="006D2C8E">
        <w:rPr>
          <w:sz w:val="24"/>
          <w:szCs w:val="24"/>
        </w:rPr>
        <w:t>9</w:t>
      </w:r>
      <w:r w:rsidRPr="006D2C8E">
        <w:rPr>
          <w:sz w:val="24"/>
          <w:szCs w:val="24"/>
        </w:rPr>
        <w:t>-пр</w:t>
      </w:r>
    </w:p>
    <w:p w:rsidR="00E82325" w:rsidRPr="006D2C8E" w:rsidRDefault="00E82325" w:rsidP="006D2C8E">
      <w:pPr>
        <w:spacing w:after="0" w:line="240" w:lineRule="auto"/>
        <w:ind w:right="0" w:hanging="10"/>
        <w:jc w:val="right"/>
        <w:rPr>
          <w:sz w:val="24"/>
          <w:szCs w:val="24"/>
        </w:rPr>
      </w:pPr>
      <w:r w:rsidRPr="006D2C8E">
        <w:rPr>
          <w:sz w:val="24"/>
          <w:szCs w:val="24"/>
        </w:rPr>
        <w:t xml:space="preserve">от </w:t>
      </w:r>
      <w:r w:rsidR="006D2C8E">
        <w:rPr>
          <w:sz w:val="24"/>
          <w:szCs w:val="24"/>
        </w:rPr>
        <w:t>17</w:t>
      </w:r>
      <w:r w:rsidRPr="006D2C8E">
        <w:rPr>
          <w:sz w:val="24"/>
          <w:szCs w:val="24"/>
        </w:rPr>
        <w:t>.02.20</w:t>
      </w:r>
      <w:r w:rsidR="006D2C8E">
        <w:rPr>
          <w:sz w:val="24"/>
          <w:szCs w:val="24"/>
        </w:rPr>
        <w:t>20</w:t>
      </w:r>
      <w:r w:rsidRPr="006D2C8E">
        <w:rPr>
          <w:sz w:val="24"/>
          <w:szCs w:val="24"/>
        </w:rPr>
        <w:t xml:space="preserve"> года</w:t>
      </w:r>
    </w:p>
    <w:p w:rsidR="00E82325" w:rsidRPr="006D2C8E" w:rsidRDefault="00E82325" w:rsidP="006D2C8E">
      <w:pPr>
        <w:spacing w:after="0" w:line="240" w:lineRule="auto"/>
        <w:ind w:right="0" w:hanging="10"/>
        <w:jc w:val="center"/>
        <w:rPr>
          <w:b/>
          <w:sz w:val="24"/>
          <w:szCs w:val="24"/>
        </w:rPr>
      </w:pPr>
    </w:p>
    <w:p w:rsidR="00B63715" w:rsidRPr="006D2C8E" w:rsidRDefault="006E277D" w:rsidP="006D2C8E">
      <w:pPr>
        <w:spacing w:after="0" w:line="240" w:lineRule="auto"/>
        <w:ind w:right="0" w:hanging="10"/>
        <w:jc w:val="center"/>
        <w:rPr>
          <w:sz w:val="24"/>
          <w:szCs w:val="24"/>
        </w:rPr>
      </w:pPr>
      <w:r w:rsidRPr="006D2C8E">
        <w:rPr>
          <w:b/>
          <w:sz w:val="24"/>
          <w:szCs w:val="24"/>
        </w:rPr>
        <w:t xml:space="preserve">ПРАВИЛА ПРИЁМА  </w:t>
      </w:r>
    </w:p>
    <w:p w:rsidR="00B63715" w:rsidRPr="006D2C8E" w:rsidRDefault="006E277D" w:rsidP="006D2C8E">
      <w:pPr>
        <w:spacing w:after="0" w:line="240" w:lineRule="auto"/>
        <w:ind w:right="0" w:hanging="10"/>
        <w:jc w:val="center"/>
        <w:rPr>
          <w:sz w:val="24"/>
          <w:szCs w:val="24"/>
        </w:rPr>
      </w:pPr>
      <w:r w:rsidRPr="006D2C8E">
        <w:rPr>
          <w:b/>
          <w:sz w:val="24"/>
          <w:szCs w:val="24"/>
        </w:rPr>
        <w:t>на обучение</w:t>
      </w:r>
      <w:r w:rsidR="00F54078" w:rsidRPr="006D2C8E">
        <w:rPr>
          <w:b/>
          <w:sz w:val="24"/>
          <w:szCs w:val="24"/>
        </w:rPr>
        <w:t xml:space="preserve"> по образовательным программам </w:t>
      </w:r>
      <w:r w:rsidR="00475AE1" w:rsidRPr="006D2C8E">
        <w:rPr>
          <w:b/>
          <w:sz w:val="24"/>
          <w:szCs w:val="24"/>
        </w:rPr>
        <w:t>СПО</w:t>
      </w:r>
    </w:p>
    <w:p w:rsidR="00B63715" w:rsidRPr="006D2C8E" w:rsidRDefault="006E277D" w:rsidP="006D2C8E">
      <w:pPr>
        <w:spacing w:after="0" w:line="240" w:lineRule="auto"/>
        <w:ind w:right="0" w:hanging="10"/>
        <w:jc w:val="center"/>
        <w:rPr>
          <w:b/>
          <w:sz w:val="24"/>
          <w:szCs w:val="24"/>
        </w:rPr>
      </w:pPr>
      <w:r w:rsidRPr="006D2C8E">
        <w:rPr>
          <w:b/>
          <w:sz w:val="24"/>
          <w:szCs w:val="24"/>
        </w:rPr>
        <w:t>в 20</w:t>
      </w:r>
      <w:r w:rsidR="006D2C8E">
        <w:rPr>
          <w:b/>
          <w:sz w:val="24"/>
          <w:szCs w:val="24"/>
        </w:rPr>
        <w:t>20</w:t>
      </w:r>
      <w:r w:rsidRPr="006D2C8E">
        <w:rPr>
          <w:b/>
          <w:sz w:val="24"/>
          <w:szCs w:val="24"/>
        </w:rPr>
        <w:t>/202</w:t>
      </w:r>
      <w:r w:rsidR="006D2C8E">
        <w:rPr>
          <w:b/>
          <w:sz w:val="24"/>
          <w:szCs w:val="24"/>
        </w:rPr>
        <w:t>1</w:t>
      </w:r>
      <w:r w:rsidRPr="006D2C8E">
        <w:rPr>
          <w:b/>
          <w:sz w:val="24"/>
          <w:szCs w:val="24"/>
        </w:rPr>
        <w:t xml:space="preserve"> учебном году </w:t>
      </w:r>
    </w:p>
    <w:p w:rsidR="00F54078" w:rsidRPr="006D2C8E" w:rsidRDefault="00F54078" w:rsidP="006D2C8E">
      <w:pPr>
        <w:spacing w:after="0" w:line="240" w:lineRule="auto"/>
        <w:ind w:right="0" w:hanging="10"/>
        <w:jc w:val="center"/>
        <w:rPr>
          <w:sz w:val="24"/>
          <w:szCs w:val="24"/>
        </w:rPr>
      </w:pPr>
    </w:p>
    <w:p w:rsidR="00B63715" w:rsidRPr="006D2C8E" w:rsidRDefault="006E277D" w:rsidP="006D2C8E">
      <w:pPr>
        <w:pStyle w:val="1"/>
        <w:spacing w:after="0" w:line="240" w:lineRule="auto"/>
        <w:ind w:left="0" w:right="0" w:hanging="463"/>
        <w:jc w:val="center"/>
        <w:rPr>
          <w:sz w:val="24"/>
          <w:szCs w:val="24"/>
        </w:rPr>
      </w:pPr>
      <w:r w:rsidRPr="006D2C8E">
        <w:rPr>
          <w:sz w:val="24"/>
          <w:szCs w:val="24"/>
        </w:rPr>
        <w:t xml:space="preserve">ОБЩИЕ ПОЛОЖЕНИЯ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b/>
          <w:sz w:val="24"/>
          <w:szCs w:val="24"/>
        </w:rPr>
        <w:t>1.1.</w:t>
      </w:r>
      <w:r w:rsidRPr="006D2C8E">
        <w:rPr>
          <w:rFonts w:eastAsia="Arial"/>
          <w:b/>
          <w:sz w:val="24"/>
          <w:szCs w:val="24"/>
        </w:rPr>
        <w:t xml:space="preserve"> </w:t>
      </w:r>
      <w:r w:rsidRPr="006D2C8E">
        <w:rPr>
          <w:sz w:val="24"/>
          <w:szCs w:val="24"/>
        </w:rPr>
        <w:t xml:space="preserve">Настоящие Правила приема на обучение по образовательным программам среднего профессионального образования (далее – Правила) регламентируют порядок приема граждан Российской Федерации, иностранных граждан, лиц без гражданства, в том числе соотечественников, проживающих за рубежом (далее – граждане, лица, поступающие), на обучение по образовательным программам среднего профессионального образования по профессиям и специальностям среднего профессионального образования (далее – образовательные программы) в </w:t>
      </w:r>
      <w:r w:rsidR="00475AE1" w:rsidRPr="006D2C8E">
        <w:rPr>
          <w:sz w:val="24"/>
          <w:szCs w:val="24"/>
        </w:rPr>
        <w:t>Ч</w:t>
      </w:r>
      <w:r w:rsidRPr="006D2C8E">
        <w:rPr>
          <w:sz w:val="24"/>
          <w:szCs w:val="24"/>
        </w:rPr>
        <w:t>ПОУ «</w:t>
      </w:r>
      <w:r w:rsidR="00475AE1" w:rsidRPr="006D2C8E">
        <w:rPr>
          <w:sz w:val="24"/>
          <w:szCs w:val="24"/>
        </w:rPr>
        <w:t>Горский гуманитарно-технический техникум»  (далее – Техникум)</w:t>
      </w:r>
      <w:r w:rsidRPr="006D2C8E">
        <w:rPr>
          <w:sz w:val="24"/>
          <w:szCs w:val="24"/>
        </w:rPr>
        <w:t xml:space="preserve">, по договорам об образовании, заключаемым при приеме на обучение за счет средств физических и (или) юридических лиц (далее – договор об оказании платных образовательных услуг).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b/>
          <w:sz w:val="24"/>
          <w:szCs w:val="24"/>
        </w:rPr>
        <w:t>1.2.</w:t>
      </w:r>
      <w:r w:rsidRPr="006D2C8E">
        <w:rPr>
          <w:rFonts w:eastAsia="Arial"/>
          <w:b/>
          <w:sz w:val="24"/>
          <w:szCs w:val="24"/>
        </w:rPr>
        <w:t xml:space="preserve"> </w:t>
      </w:r>
      <w:r w:rsidRPr="006D2C8E">
        <w:rPr>
          <w:sz w:val="24"/>
          <w:szCs w:val="24"/>
        </w:rPr>
        <w:t xml:space="preserve">Прием иностранных граждан на обучение в Техникум осуществляется по договорам об оказании платных образовательных услуг.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b/>
          <w:sz w:val="24"/>
          <w:szCs w:val="24"/>
        </w:rPr>
        <w:t>1.3.</w:t>
      </w:r>
      <w:r w:rsidRPr="006D2C8E">
        <w:rPr>
          <w:rFonts w:eastAsia="Arial"/>
          <w:b/>
          <w:sz w:val="24"/>
          <w:szCs w:val="24"/>
        </w:rPr>
        <w:t xml:space="preserve"> </w:t>
      </w:r>
      <w:r w:rsidRPr="006D2C8E">
        <w:rPr>
          <w:sz w:val="24"/>
          <w:szCs w:val="24"/>
        </w:rPr>
        <w:t xml:space="preserve">Прием в Техникум лиц для обучения по образовательным программам осуществляется по заявлениям лиц, имеющих основное общее или среднее общее образование, если иное не установлено Федеральным законом от 29 декабря 2012 г. № 273-ФЗ «Об образовании в Российской Федерации» (далее – Федеральный закон).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b/>
          <w:sz w:val="24"/>
          <w:szCs w:val="24"/>
        </w:rPr>
        <w:t>1.</w:t>
      </w:r>
      <w:r w:rsidR="00475AE1" w:rsidRPr="006D2C8E">
        <w:rPr>
          <w:b/>
          <w:sz w:val="24"/>
          <w:szCs w:val="24"/>
        </w:rPr>
        <w:t>4</w:t>
      </w:r>
      <w:r w:rsidRPr="006D2C8E">
        <w:rPr>
          <w:b/>
          <w:sz w:val="24"/>
          <w:szCs w:val="24"/>
        </w:rPr>
        <w:t>.</w:t>
      </w:r>
      <w:r w:rsidRPr="006D2C8E">
        <w:rPr>
          <w:rFonts w:eastAsia="Arial"/>
          <w:b/>
          <w:sz w:val="24"/>
          <w:szCs w:val="24"/>
        </w:rPr>
        <w:t xml:space="preserve"> </w:t>
      </w:r>
      <w:r w:rsidRPr="006D2C8E">
        <w:rPr>
          <w:sz w:val="24"/>
          <w:szCs w:val="24"/>
        </w:rPr>
        <w:t xml:space="preserve">Техникум осуществляет передачу, обработку и предоставление полученных в связи с приемом персональных данных поступающих в соответствии с требованиями законодательства Российской Федерации в области персональных данных.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b/>
          <w:sz w:val="24"/>
          <w:szCs w:val="24"/>
        </w:rPr>
        <w:t>1.</w:t>
      </w:r>
      <w:r w:rsidR="00475AE1" w:rsidRPr="006D2C8E">
        <w:rPr>
          <w:b/>
          <w:sz w:val="24"/>
          <w:szCs w:val="24"/>
        </w:rPr>
        <w:t>5</w:t>
      </w:r>
      <w:r w:rsidRPr="006D2C8E">
        <w:rPr>
          <w:b/>
          <w:sz w:val="24"/>
          <w:szCs w:val="24"/>
        </w:rPr>
        <w:t>.</w:t>
      </w:r>
      <w:r w:rsidRPr="006D2C8E">
        <w:rPr>
          <w:rFonts w:eastAsia="Arial"/>
          <w:b/>
          <w:sz w:val="24"/>
          <w:szCs w:val="24"/>
        </w:rPr>
        <w:t xml:space="preserve"> </w:t>
      </w:r>
      <w:r w:rsidR="00475AE1" w:rsidRPr="006D2C8E">
        <w:rPr>
          <w:sz w:val="24"/>
          <w:szCs w:val="24"/>
        </w:rPr>
        <w:t xml:space="preserve">При приёме на обучение </w:t>
      </w:r>
      <w:r w:rsidRPr="006D2C8E">
        <w:rPr>
          <w:sz w:val="24"/>
          <w:szCs w:val="24"/>
        </w:rPr>
        <w:t xml:space="preserve">Техникум гарантирует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b/>
          <w:sz w:val="24"/>
          <w:szCs w:val="24"/>
        </w:rPr>
        <w:t>1.7.</w:t>
      </w:r>
      <w:r w:rsidRPr="006D2C8E">
        <w:rPr>
          <w:rFonts w:eastAsia="Arial"/>
          <w:b/>
          <w:sz w:val="24"/>
          <w:szCs w:val="24"/>
        </w:rPr>
        <w:t xml:space="preserve"> </w:t>
      </w:r>
      <w:r w:rsidR="00475AE1" w:rsidRPr="006D2C8E">
        <w:rPr>
          <w:sz w:val="24"/>
          <w:szCs w:val="24"/>
        </w:rPr>
        <w:t xml:space="preserve">При </w:t>
      </w:r>
      <w:r w:rsidR="00F54078" w:rsidRPr="006D2C8E">
        <w:rPr>
          <w:sz w:val="24"/>
          <w:szCs w:val="24"/>
        </w:rPr>
        <w:t xml:space="preserve">подготовке и проведении приёма </w:t>
      </w:r>
      <w:r w:rsidRPr="006D2C8E">
        <w:rPr>
          <w:sz w:val="24"/>
          <w:szCs w:val="24"/>
        </w:rPr>
        <w:t xml:space="preserve">Техникум </w:t>
      </w:r>
      <w:proofErr w:type="gramStart"/>
      <w:r w:rsidRPr="006D2C8E">
        <w:rPr>
          <w:sz w:val="24"/>
          <w:szCs w:val="24"/>
        </w:rPr>
        <w:t>руководствуется  следующими</w:t>
      </w:r>
      <w:proofErr w:type="gramEnd"/>
      <w:r w:rsidRPr="006D2C8E">
        <w:rPr>
          <w:sz w:val="24"/>
          <w:szCs w:val="24"/>
        </w:rPr>
        <w:t xml:space="preserve">  нормативными документами: </w:t>
      </w:r>
    </w:p>
    <w:p w:rsidR="00B63715" w:rsidRPr="006D2C8E" w:rsidRDefault="006E277D" w:rsidP="006D2C8E">
      <w:pPr>
        <w:numPr>
          <w:ilvl w:val="0"/>
          <w:numId w:val="1"/>
        </w:numPr>
        <w:spacing w:after="0" w:line="240" w:lineRule="auto"/>
        <w:ind w:right="0" w:firstLine="852"/>
        <w:rPr>
          <w:sz w:val="24"/>
          <w:szCs w:val="24"/>
        </w:rPr>
      </w:pPr>
      <w:r w:rsidRPr="006D2C8E">
        <w:rPr>
          <w:sz w:val="24"/>
          <w:szCs w:val="24"/>
        </w:rPr>
        <w:t>Федеральном законом от 29.12.2012 № 273-ФЗ «Об образовании в Российской Федерации</w:t>
      </w:r>
      <w:r w:rsidRPr="006D2C8E">
        <w:rPr>
          <w:b/>
          <w:sz w:val="24"/>
          <w:szCs w:val="24"/>
        </w:rPr>
        <w:t>»</w:t>
      </w:r>
      <w:r w:rsidRPr="006D2C8E">
        <w:rPr>
          <w:sz w:val="24"/>
          <w:szCs w:val="24"/>
        </w:rPr>
        <w:t xml:space="preserve"> (с изменениями и дополнениями);  </w:t>
      </w:r>
    </w:p>
    <w:p w:rsidR="00B63715" w:rsidRPr="00E250A9" w:rsidRDefault="006E277D" w:rsidP="00E250A9">
      <w:pPr>
        <w:numPr>
          <w:ilvl w:val="0"/>
          <w:numId w:val="1"/>
        </w:numPr>
        <w:spacing w:after="0" w:line="240" w:lineRule="auto"/>
        <w:ind w:right="0" w:firstLine="852"/>
        <w:rPr>
          <w:sz w:val="24"/>
          <w:szCs w:val="24"/>
        </w:rPr>
      </w:pPr>
      <w:r w:rsidRPr="006D2C8E">
        <w:rPr>
          <w:sz w:val="24"/>
          <w:szCs w:val="24"/>
        </w:rPr>
        <w:t xml:space="preserve">Приказом Министерства образования и науки Российской Федерации от 23.01.2014 № 36 «Об утверждении Порядка приема на обучение по образовательным программам среднего профессионального образования» (в ред. приказа </w:t>
      </w:r>
      <w:proofErr w:type="spellStart"/>
      <w:r w:rsidRPr="006D2C8E">
        <w:rPr>
          <w:sz w:val="24"/>
          <w:szCs w:val="24"/>
        </w:rPr>
        <w:t>Минобрнауки</w:t>
      </w:r>
      <w:proofErr w:type="spellEnd"/>
      <w:r w:rsidRPr="006D2C8E">
        <w:rPr>
          <w:sz w:val="24"/>
          <w:szCs w:val="24"/>
        </w:rPr>
        <w:t xml:space="preserve"> России от 11.12.2015 № 1456 и приказа </w:t>
      </w:r>
      <w:proofErr w:type="spellStart"/>
      <w:r w:rsidRPr="00E250A9">
        <w:rPr>
          <w:sz w:val="24"/>
          <w:szCs w:val="24"/>
        </w:rPr>
        <w:t>Минпросвещения</w:t>
      </w:r>
      <w:proofErr w:type="spellEnd"/>
      <w:r w:rsidRPr="00E250A9">
        <w:rPr>
          <w:sz w:val="24"/>
          <w:szCs w:val="24"/>
        </w:rPr>
        <w:t xml:space="preserve"> России от 26.11.2018, № 243); </w:t>
      </w:r>
    </w:p>
    <w:p w:rsidR="00B63715" w:rsidRPr="006D2C8E" w:rsidRDefault="006E277D" w:rsidP="006D2C8E">
      <w:pPr>
        <w:numPr>
          <w:ilvl w:val="0"/>
          <w:numId w:val="1"/>
        </w:numPr>
        <w:spacing w:after="0" w:line="240" w:lineRule="auto"/>
        <w:ind w:right="0" w:firstLine="852"/>
        <w:rPr>
          <w:sz w:val="24"/>
          <w:szCs w:val="24"/>
        </w:rPr>
      </w:pPr>
      <w:r w:rsidRPr="006D2C8E">
        <w:rPr>
          <w:sz w:val="24"/>
          <w:szCs w:val="24"/>
        </w:rPr>
        <w:t xml:space="preserve">Приказом Министерства образования и науки РФ от 26.12.2013 № 1400 «Об утверждении Порядка проведения государственной итоговой аттестации по образовательным программам среднего общего образования» (с изменениями и дополнениями); </w:t>
      </w:r>
    </w:p>
    <w:p w:rsidR="00B63715" w:rsidRPr="006D2C8E" w:rsidRDefault="006E277D" w:rsidP="006D2C8E">
      <w:pPr>
        <w:numPr>
          <w:ilvl w:val="0"/>
          <w:numId w:val="1"/>
        </w:numPr>
        <w:spacing w:after="0" w:line="240" w:lineRule="auto"/>
        <w:ind w:right="0" w:firstLine="852"/>
        <w:rPr>
          <w:sz w:val="24"/>
          <w:szCs w:val="24"/>
        </w:rPr>
      </w:pPr>
      <w:r w:rsidRPr="006D2C8E">
        <w:rPr>
          <w:sz w:val="24"/>
          <w:szCs w:val="24"/>
        </w:rPr>
        <w:t>Приказом Министерства образования и науки РФ от 24.12.2013 № 1391 «Об утверждении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(или) квалификации, получен</w:t>
      </w:r>
      <w:r w:rsidR="00475AE1" w:rsidRPr="006D2C8E">
        <w:rPr>
          <w:sz w:val="24"/>
          <w:szCs w:val="24"/>
        </w:rPr>
        <w:t>ных в иностранном государстве».</w:t>
      </w:r>
    </w:p>
    <w:p w:rsidR="00475AE1" w:rsidRPr="006D2C8E" w:rsidRDefault="00475AE1" w:rsidP="006D2C8E">
      <w:pPr>
        <w:spacing w:after="0" w:line="240" w:lineRule="auto"/>
        <w:ind w:right="0" w:firstLine="0"/>
        <w:rPr>
          <w:sz w:val="24"/>
          <w:szCs w:val="24"/>
        </w:rPr>
      </w:pPr>
    </w:p>
    <w:p w:rsidR="00B63715" w:rsidRPr="006D2C8E" w:rsidRDefault="006E277D" w:rsidP="006D2C8E">
      <w:pPr>
        <w:pStyle w:val="1"/>
        <w:spacing w:after="0" w:line="240" w:lineRule="auto"/>
        <w:ind w:left="0" w:right="0" w:hanging="572"/>
        <w:jc w:val="center"/>
        <w:rPr>
          <w:sz w:val="24"/>
          <w:szCs w:val="24"/>
        </w:rPr>
      </w:pPr>
      <w:r w:rsidRPr="006D2C8E">
        <w:rPr>
          <w:sz w:val="24"/>
          <w:szCs w:val="24"/>
        </w:rPr>
        <w:t>ОРГАНИЗАЦИЯ</w:t>
      </w:r>
      <w:r w:rsidRPr="006D2C8E">
        <w:rPr>
          <w:b w:val="0"/>
          <w:sz w:val="24"/>
          <w:szCs w:val="24"/>
        </w:rPr>
        <w:t xml:space="preserve"> </w:t>
      </w:r>
      <w:r w:rsidRPr="006D2C8E">
        <w:rPr>
          <w:sz w:val="24"/>
          <w:szCs w:val="24"/>
        </w:rPr>
        <w:t>ПРИЕМА В ТЕХНИКУМ</w:t>
      </w:r>
      <w:r w:rsidRPr="006D2C8E">
        <w:rPr>
          <w:b w:val="0"/>
          <w:sz w:val="24"/>
          <w:szCs w:val="24"/>
        </w:rPr>
        <w:t xml:space="preserve">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b/>
          <w:sz w:val="24"/>
          <w:szCs w:val="24"/>
        </w:rPr>
        <w:t>2.1.</w:t>
      </w:r>
      <w:r w:rsidRPr="006D2C8E">
        <w:rPr>
          <w:rFonts w:eastAsia="Arial"/>
          <w:b/>
          <w:sz w:val="24"/>
          <w:szCs w:val="24"/>
        </w:rPr>
        <w:t xml:space="preserve"> </w:t>
      </w:r>
      <w:r w:rsidRPr="006D2C8E">
        <w:rPr>
          <w:sz w:val="24"/>
          <w:szCs w:val="24"/>
        </w:rPr>
        <w:t xml:space="preserve">Организация приема на обучение по образовательным программам осуществляется приемной комиссией Техникума (далее – приемная комиссия). </w:t>
      </w:r>
    </w:p>
    <w:p w:rsidR="00B63715" w:rsidRPr="006D2C8E" w:rsidRDefault="006E277D" w:rsidP="00E250A9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b/>
          <w:sz w:val="24"/>
          <w:szCs w:val="24"/>
        </w:rPr>
        <w:t>2.2.</w:t>
      </w:r>
      <w:r w:rsidRPr="006D2C8E">
        <w:rPr>
          <w:rFonts w:eastAsia="Arial"/>
          <w:b/>
          <w:sz w:val="24"/>
          <w:szCs w:val="24"/>
        </w:rPr>
        <w:t xml:space="preserve"> </w:t>
      </w:r>
      <w:r w:rsidRPr="006D2C8E">
        <w:rPr>
          <w:sz w:val="24"/>
          <w:szCs w:val="24"/>
        </w:rPr>
        <w:t xml:space="preserve">Председателем приемной комиссии является директор Техникума.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b/>
          <w:sz w:val="24"/>
          <w:szCs w:val="24"/>
        </w:rPr>
        <w:t>2.3.</w:t>
      </w:r>
      <w:r w:rsidRPr="006D2C8E">
        <w:rPr>
          <w:rFonts w:eastAsia="Arial"/>
          <w:b/>
          <w:sz w:val="24"/>
          <w:szCs w:val="24"/>
        </w:rPr>
        <w:t xml:space="preserve"> </w:t>
      </w:r>
      <w:r w:rsidRPr="006D2C8E">
        <w:rPr>
          <w:sz w:val="24"/>
          <w:szCs w:val="24"/>
        </w:rPr>
        <w:t xml:space="preserve">Состав, полномочия и порядок деятельности приемной комиссии регламентируются положением о ней, утверждаемым приказом директора Техникума.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b/>
          <w:sz w:val="24"/>
          <w:szCs w:val="24"/>
        </w:rPr>
        <w:lastRenderedPageBreak/>
        <w:t>2.4.</w:t>
      </w:r>
      <w:r w:rsidRPr="006D2C8E">
        <w:rPr>
          <w:rFonts w:eastAsia="Arial"/>
          <w:b/>
          <w:sz w:val="24"/>
          <w:szCs w:val="24"/>
        </w:rPr>
        <w:t xml:space="preserve"> </w:t>
      </w:r>
      <w:r w:rsidRPr="006D2C8E">
        <w:rPr>
          <w:sz w:val="24"/>
          <w:szCs w:val="24"/>
        </w:rPr>
        <w:t xml:space="preserve">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 приемной комиссии, который назначается приказом директора Техникума.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b/>
          <w:sz w:val="24"/>
          <w:szCs w:val="24"/>
        </w:rPr>
        <w:t>2.5.</w:t>
      </w:r>
      <w:r w:rsidRPr="006D2C8E">
        <w:rPr>
          <w:sz w:val="24"/>
          <w:szCs w:val="24"/>
        </w:rPr>
        <w:t xml:space="preserve"> При приеме в Техникум обеспечиваются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комиссии.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b/>
          <w:sz w:val="24"/>
          <w:szCs w:val="24"/>
        </w:rPr>
        <w:t>2.6.</w:t>
      </w:r>
      <w:r w:rsidRPr="006D2C8E">
        <w:rPr>
          <w:sz w:val="24"/>
          <w:szCs w:val="24"/>
        </w:rPr>
        <w:t xml:space="preserve"> Прием на обучение в Техникуме иностранных граждан и лиц без гражданства осуществляется за счет средств физических и юридических лиц в соответствии с договорами об оказании платных образовательных услуг</w:t>
      </w:r>
      <w:r w:rsidR="00475AE1" w:rsidRPr="006D2C8E">
        <w:rPr>
          <w:sz w:val="24"/>
          <w:szCs w:val="24"/>
        </w:rPr>
        <w:t>.</w:t>
      </w:r>
      <w:r w:rsidRPr="006D2C8E">
        <w:rPr>
          <w:sz w:val="24"/>
          <w:szCs w:val="24"/>
        </w:rPr>
        <w:t xml:space="preserve">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b/>
          <w:sz w:val="24"/>
          <w:szCs w:val="24"/>
        </w:rPr>
        <w:t>2.7.</w:t>
      </w:r>
      <w:r w:rsidRPr="006D2C8E">
        <w:rPr>
          <w:sz w:val="24"/>
          <w:szCs w:val="24"/>
        </w:rPr>
        <w:t xml:space="preserve"> 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 </w:t>
      </w:r>
    </w:p>
    <w:p w:rsidR="00F54078" w:rsidRPr="006D2C8E" w:rsidRDefault="00F54078" w:rsidP="006D2C8E">
      <w:pPr>
        <w:spacing w:after="0" w:line="240" w:lineRule="auto"/>
        <w:ind w:right="0"/>
        <w:rPr>
          <w:sz w:val="24"/>
          <w:szCs w:val="24"/>
        </w:rPr>
      </w:pPr>
    </w:p>
    <w:p w:rsidR="00B63715" w:rsidRPr="006D2C8E" w:rsidRDefault="006E277D" w:rsidP="006D2C8E">
      <w:pPr>
        <w:pStyle w:val="1"/>
        <w:spacing w:after="0" w:line="240" w:lineRule="auto"/>
        <w:ind w:left="0" w:right="0" w:hanging="679"/>
        <w:jc w:val="center"/>
        <w:rPr>
          <w:sz w:val="24"/>
          <w:szCs w:val="24"/>
        </w:rPr>
      </w:pPr>
      <w:r w:rsidRPr="006D2C8E">
        <w:rPr>
          <w:sz w:val="24"/>
          <w:szCs w:val="24"/>
        </w:rPr>
        <w:t>ОРГАНИЗАЦИЯ ИНФОРМИРОВАНИЯ ПОСТУПАЮЩИХ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b/>
          <w:sz w:val="24"/>
          <w:szCs w:val="24"/>
        </w:rPr>
        <w:t>3.1.</w:t>
      </w:r>
      <w:r w:rsidRPr="006D2C8E">
        <w:rPr>
          <w:rFonts w:eastAsia="Arial"/>
          <w:b/>
          <w:sz w:val="24"/>
          <w:szCs w:val="24"/>
        </w:rPr>
        <w:t xml:space="preserve"> </w:t>
      </w:r>
      <w:r w:rsidRPr="006D2C8E">
        <w:rPr>
          <w:sz w:val="24"/>
          <w:szCs w:val="24"/>
        </w:rPr>
        <w:t xml:space="preserve">Техникум объявляет набор на обучение по образовательным программам среднего профессионального образования на основании лицензии на осуществление образовательной деятельности </w:t>
      </w:r>
      <w:r w:rsidR="00475AE1" w:rsidRPr="006D2C8E">
        <w:rPr>
          <w:sz w:val="24"/>
          <w:szCs w:val="24"/>
        </w:rPr>
        <w:t xml:space="preserve">регистрационный </w:t>
      </w:r>
      <w:r w:rsidRPr="006D2C8E">
        <w:rPr>
          <w:sz w:val="24"/>
          <w:szCs w:val="24"/>
        </w:rPr>
        <w:t xml:space="preserve">№ </w:t>
      </w:r>
      <w:r w:rsidR="00475AE1" w:rsidRPr="006D2C8E">
        <w:rPr>
          <w:sz w:val="24"/>
          <w:szCs w:val="24"/>
        </w:rPr>
        <w:t>2950</w:t>
      </w:r>
      <w:r w:rsidRPr="006D2C8E">
        <w:rPr>
          <w:sz w:val="24"/>
          <w:szCs w:val="24"/>
        </w:rPr>
        <w:t xml:space="preserve">, выданной Министерством образования </w:t>
      </w:r>
      <w:r w:rsidR="00475AE1" w:rsidRPr="006D2C8E">
        <w:rPr>
          <w:sz w:val="24"/>
          <w:szCs w:val="24"/>
        </w:rPr>
        <w:t>и науки Чеченской Республики</w:t>
      </w:r>
      <w:r w:rsidRPr="006D2C8E">
        <w:rPr>
          <w:sz w:val="24"/>
          <w:szCs w:val="24"/>
        </w:rPr>
        <w:t xml:space="preserve"> </w:t>
      </w:r>
      <w:r w:rsidR="00475AE1" w:rsidRPr="006D2C8E">
        <w:rPr>
          <w:sz w:val="24"/>
          <w:szCs w:val="24"/>
        </w:rPr>
        <w:t>29</w:t>
      </w:r>
      <w:r w:rsidRPr="006D2C8E">
        <w:rPr>
          <w:sz w:val="24"/>
          <w:szCs w:val="24"/>
        </w:rPr>
        <w:t>.10.201</w:t>
      </w:r>
      <w:r w:rsidR="00475AE1" w:rsidRPr="006D2C8E">
        <w:rPr>
          <w:sz w:val="24"/>
          <w:szCs w:val="24"/>
        </w:rPr>
        <w:t>7 года.</w:t>
      </w:r>
      <w:r w:rsidRPr="006D2C8E">
        <w:rPr>
          <w:sz w:val="24"/>
          <w:szCs w:val="24"/>
        </w:rPr>
        <w:t xml:space="preserve"> </w:t>
      </w:r>
    </w:p>
    <w:p w:rsidR="00F54078" w:rsidRPr="006D2C8E" w:rsidRDefault="00F54078" w:rsidP="006D2C8E">
      <w:pPr>
        <w:spacing w:after="0" w:line="240" w:lineRule="auto"/>
        <w:ind w:right="0"/>
        <w:rPr>
          <w:color w:val="auto"/>
          <w:sz w:val="24"/>
          <w:szCs w:val="24"/>
        </w:rPr>
      </w:pPr>
      <w:r w:rsidRPr="006D2C8E">
        <w:rPr>
          <w:color w:val="auto"/>
          <w:sz w:val="24"/>
          <w:szCs w:val="24"/>
        </w:rPr>
        <w:t>В соответствии с приложением к лицензии техникум осуществляет обучение на базе основного общего образования и среднего общего образования по следующим основным образовательным программам среднего профессионального образования:</w:t>
      </w: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013"/>
        <w:gridCol w:w="4530"/>
        <w:gridCol w:w="2640"/>
      </w:tblGrid>
      <w:tr w:rsidR="00F54078" w:rsidRPr="006D2C8E" w:rsidTr="002B4555">
        <w:tc>
          <w:tcPr>
            <w:tcW w:w="534" w:type="dxa"/>
          </w:tcPr>
          <w:p w:rsidR="00F54078" w:rsidRPr="006D2C8E" w:rsidRDefault="00F54078" w:rsidP="006D2C8E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6D2C8E">
              <w:rPr>
                <w:color w:val="auto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9183" w:type="dxa"/>
            <w:gridSpan w:val="3"/>
          </w:tcPr>
          <w:p w:rsidR="00F54078" w:rsidRPr="006D2C8E" w:rsidRDefault="00F54078" w:rsidP="006D2C8E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6D2C8E">
              <w:rPr>
                <w:b/>
                <w:color w:val="auto"/>
                <w:sz w:val="24"/>
                <w:szCs w:val="24"/>
                <w:lang w:eastAsia="en-US"/>
              </w:rPr>
              <w:t>Профессиональное образование</w:t>
            </w:r>
          </w:p>
        </w:tc>
      </w:tr>
      <w:tr w:rsidR="00F54078" w:rsidRPr="006D2C8E" w:rsidTr="002B4555">
        <w:tc>
          <w:tcPr>
            <w:tcW w:w="534" w:type="dxa"/>
          </w:tcPr>
          <w:p w:rsidR="00F54078" w:rsidRPr="006D2C8E" w:rsidRDefault="00F54078" w:rsidP="006D2C8E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</w:tcPr>
          <w:p w:rsidR="00F54078" w:rsidRPr="006D2C8E" w:rsidRDefault="00F54078" w:rsidP="006D2C8E">
            <w:pPr>
              <w:spacing w:after="0" w:line="240" w:lineRule="auto"/>
              <w:ind w:right="0" w:firstLine="0"/>
              <w:jc w:val="left"/>
              <w:rPr>
                <w:i/>
                <w:color w:val="auto"/>
                <w:sz w:val="24"/>
                <w:szCs w:val="24"/>
                <w:lang w:eastAsia="en-US"/>
              </w:rPr>
            </w:pPr>
            <w:r w:rsidRPr="006D2C8E">
              <w:rPr>
                <w:i/>
                <w:color w:val="auto"/>
                <w:sz w:val="24"/>
                <w:szCs w:val="24"/>
                <w:lang w:eastAsia="en-US"/>
              </w:rPr>
              <w:t>Код профессии/ специальности</w:t>
            </w:r>
          </w:p>
        </w:tc>
        <w:tc>
          <w:tcPr>
            <w:tcW w:w="4530" w:type="dxa"/>
          </w:tcPr>
          <w:p w:rsidR="00F54078" w:rsidRPr="006D2C8E" w:rsidRDefault="00F54078" w:rsidP="006D2C8E">
            <w:pPr>
              <w:spacing w:after="0" w:line="240" w:lineRule="auto"/>
              <w:ind w:right="0" w:firstLine="0"/>
              <w:jc w:val="left"/>
              <w:rPr>
                <w:i/>
                <w:color w:val="auto"/>
                <w:sz w:val="24"/>
                <w:szCs w:val="24"/>
                <w:lang w:eastAsia="en-US"/>
              </w:rPr>
            </w:pPr>
            <w:r w:rsidRPr="006D2C8E">
              <w:rPr>
                <w:b/>
                <w:i/>
                <w:color w:val="auto"/>
                <w:sz w:val="24"/>
                <w:szCs w:val="24"/>
                <w:lang w:eastAsia="en-US"/>
              </w:rPr>
              <w:t>Программы подготовки квалифицированных рабочих и служащих</w:t>
            </w:r>
          </w:p>
        </w:tc>
        <w:tc>
          <w:tcPr>
            <w:tcW w:w="2640" w:type="dxa"/>
          </w:tcPr>
          <w:p w:rsidR="00F54078" w:rsidRPr="006D2C8E" w:rsidRDefault="00F54078" w:rsidP="006D2C8E">
            <w:pPr>
              <w:spacing w:after="0" w:line="240" w:lineRule="auto"/>
              <w:ind w:right="0" w:firstLine="0"/>
              <w:jc w:val="left"/>
              <w:rPr>
                <w:i/>
                <w:color w:val="auto"/>
                <w:sz w:val="24"/>
                <w:szCs w:val="24"/>
                <w:lang w:eastAsia="en-US"/>
              </w:rPr>
            </w:pPr>
          </w:p>
        </w:tc>
      </w:tr>
      <w:tr w:rsidR="00F54078" w:rsidRPr="006D2C8E" w:rsidTr="002B4555">
        <w:tc>
          <w:tcPr>
            <w:tcW w:w="534" w:type="dxa"/>
          </w:tcPr>
          <w:p w:rsidR="00F54078" w:rsidRPr="006D2C8E" w:rsidRDefault="00F54078" w:rsidP="006D2C8E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6D2C8E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13" w:type="dxa"/>
          </w:tcPr>
          <w:p w:rsidR="00F54078" w:rsidRPr="006D2C8E" w:rsidRDefault="00F54078" w:rsidP="006D2C8E">
            <w:pPr>
              <w:spacing w:after="0" w:line="240" w:lineRule="auto"/>
              <w:ind w:right="0" w:hanging="215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D2C8E">
              <w:rPr>
                <w:color w:val="auto"/>
                <w:sz w:val="24"/>
                <w:szCs w:val="24"/>
                <w:lang w:eastAsia="en-US"/>
              </w:rPr>
              <w:t>09.01.03.</w:t>
            </w:r>
          </w:p>
        </w:tc>
        <w:tc>
          <w:tcPr>
            <w:tcW w:w="4530" w:type="dxa"/>
          </w:tcPr>
          <w:p w:rsidR="00F54078" w:rsidRPr="006D2C8E" w:rsidRDefault="00F54078" w:rsidP="006D2C8E">
            <w:pPr>
              <w:spacing w:after="0" w:line="240" w:lineRule="auto"/>
              <w:ind w:right="0" w:firstLine="33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6D2C8E">
              <w:rPr>
                <w:color w:val="auto"/>
                <w:sz w:val="24"/>
                <w:szCs w:val="24"/>
                <w:lang w:eastAsia="en-US"/>
              </w:rPr>
              <w:t>Мастер по обработке цифровой информации</w:t>
            </w:r>
          </w:p>
        </w:tc>
        <w:tc>
          <w:tcPr>
            <w:tcW w:w="2640" w:type="dxa"/>
          </w:tcPr>
          <w:p w:rsidR="00F54078" w:rsidRPr="006D2C8E" w:rsidRDefault="00F54078" w:rsidP="006D2C8E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6D2C8E">
              <w:rPr>
                <w:color w:val="auto"/>
                <w:sz w:val="24"/>
                <w:szCs w:val="24"/>
                <w:lang w:eastAsia="en-US"/>
              </w:rPr>
              <w:t>Оператор ЭВМ</w:t>
            </w:r>
          </w:p>
        </w:tc>
      </w:tr>
      <w:tr w:rsidR="00F54078" w:rsidRPr="006D2C8E" w:rsidTr="002B4555">
        <w:tc>
          <w:tcPr>
            <w:tcW w:w="534" w:type="dxa"/>
          </w:tcPr>
          <w:p w:rsidR="00F54078" w:rsidRPr="006D2C8E" w:rsidRDefault="00F54078" w:rsidP="006D2C8E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</w:tcPr>
          <w:p w:rsidR="00F54078" w:rsidRPr="006D2C8E" w:rsidRDefault="00F54078" w:rsidP="006D2C8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</w:tcPr>
          <w:p w:rsidR="00F54078" w:rsidRPr="006D2C8E" w:rsidRDefault="00F54078" w:rsidP="006D2C8E">
            <w:pPr>
              <w:spacing w:after="0" w:line="240" w:lineRule="auto"/>
              <w:ind w:right="0" w:firstLine="0"/>
              <w:jc w:val="left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6D2C8E">
              <w:rPr>
                <w:b/>
                <w:i/>
                <w:color w:val="auto"/>
                <w:sz w:val="24"/>
                <w:szCs w:val="24"/>
                <w:lang w:eastAsia="en-US"/>
              </w:rPr>
              <w:t>Программы подготовки специалистов среднего звена</w:t>
            </w:r>
          </w:p>
        </w:tc>
        <w:tc>
          <w:tcPr>
            <w:tcW w:w="2640" w:type="dxa"/>
          </w:tcPr>
          <w:p w:rsidR="00F54078" w:rsidRPr="006D2C8E" w:rsidRDefault="00F54078" w:rsidP="006D2C8E">
            <w:pPr>
              <w:spacing w:after="0" w:line="240" w:lineRule="auto"/>
              <w:ind w:right="0" w:firstLine="0"/>
              <w:jc w:val="left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</w:p>
        </w:tc>
      </w:tr>
      <w:tr w:rsidR="00F54078" w:rsidRPr="006D2C8E" w:rsidTr="002B4555">
        <w:tc>
          <w:tcPr>
            <w:tcW w:w="534" w:type="dxa"/>
          </w:tcPr>
          <w:p w:rsidR="00F54078" w:rsidRPr="006D2C8E" w:rsidRDefault="00F54078" w:rsidP="006D2C8E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6D2C8E">
              <w:rPr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13" w:type="dxa"/>
          </w:tcPr>
          <w:p w:rsidR="00F54078" w:rsidRPr="006D2C8E" w:rsidRDefault="00F54078" w:rsidP="006D2C8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D2C8E">
              <w:rPr>
                <w:color w:val="auto"/>
                <w:sz w:val="24"/>
                <w:szCs w:val="24"/>
                <w:lang w:eastAsia="en-US"/>
              </w:rPr>
              <w:t>40.02.01.</w:t>
            </w:r>
          </w:p>
        </w:tc>
        <w:tc>
          <w:tcPr>
            <w:tcW w:w="4530" w:type="dxa"/>
          </w:tcPr>
          <w:p w:rsidR="00F54078" w:rsidRPr="006D2C8E" w:rsidRDefault="00F54078" w:rsidP="006D2C8E">
            <w:pPr>
              <w:spacing w:after="0" w:line="240" w:lineRule="auto"/>
              <w:ind w:right="0" w:firstLine="34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6D2C8E">
              <w:rPr>
                <w:color w:val="auto"/>
                <w:sz w:val="24"/>
                <w:szCs w:val="24"/>
                <w:lang w:eastAsia="en-US"/>
              </w:rPr>
              <w:t>Право и организация социального обеспечения</w:t>
            </w:r>
          </w:p>
        </w:tc>
        <w:tc>
          <w:tcPr>
            <w:tcW w:w="2640" w:type="dxa"/>
          </w:tcPr>
          <w:p w:rsidR="00F54078" w:rsidRPr="006D2C8E" w:rsidRDefault="00F54078" w:rsidP="006D2C8E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6D2C8E">
              <w:rPr>
                <w:color w:val="auto"/>
                <w:sz w:val="24"/>
                <w:szCs w:val="24"/>
                <w:lang w:eastAsia="en-US"/>
              </w:rPr>
              <w:t>Юрист</w:t>
            </w:r>
          </w:p>
        </w:tc>
      </w:tr>
      <w:tr w:rsidR="00F54078" w:rsidRPr="006D2C8E" w:rsidTr="002B4555">
        <w:tc>
          <w:tcPr>
            <w:tcW w:w="534" w:type="dxa"/>
          </w:tcPr>
          <w:p w:rsidR="00F54078" w:rsidRPr="006D2C8E" w:rsidRDefault="00F54078" w:rsidP="006D2C8E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6D2C8E">
              <w:rPr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13" w:type="dxa"/>
          </w:tcPr>
          <w:p w:rsidR="00F54078" w:rsidRPr="006D2C8E" w:rsidRDefault="00F54078" w:rsidP="006D2C8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D2C8E">
              <w:rPr>
                <w:color w:val="auto"/>
                <w:sz w:val="24"/>
                <w:szCs w:val="24"/>
                <w:lang w:eastAsia="en-US"/>
              </w:rPr>
              <w:t>38.02.01.</w:t>
            </w:r>
          </w:p>
        </w:tc>
        <w:tc>
          <w:tcPr>
            <w:tcW w:w="4530" w:type="dxa"/>
          </w:tcPr>
          <w:p w:rsidR="00F54078" w:rsidRPr="006D2C8E" w:rsidRDefault="00F54078" w:rsidP="006D2C8E">
            <w:pPr>
              <w:spacing w:after="0" w:line="240" w:lineRule="auto"/>
              <w:ind w:right="0" w:firstLine="34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6D2C8E">
              <w:rPr>
                <w:color w:val="auto"/>
                <w:sz w:val="24"/>
                <w:szCs w:val="24"/>
                <w:lang w:eastAsia="en-US"/>
              </w:rPr>
              <w:t>Экономика и бухгалтерский учет (по отраслям)</w:t>
            </w:r>
          </w:p>
        </w:tc>
        <w:tc>
          <w:tcPr>
            <w:tcW w:w="2640" w:type="dxa"/>
          </w:tcPr>
          <w:p w:rsidR="00F54078" w:rsidRPr="006D2C8E" w:rsidRDefault="00F54078" w:rsidP="006D2C8E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6D2C8E">
              <w:rPr>
                <w:color w:val="auto"/>
                <w:sz w:val="24"/>
                <w:szCs w:val="24"/>
                <w:lang w:eastAsia="en-US"/>
              </w:rPr>
              <w:t>Бухгалтер</w:t>
            </w:r>
          </w:p>
        </w:tc>
      </w:tr>
      <w:tr w:rsidR="00F54078" w:rsidRPr="006D2C8E" w:rsidTr="002B4555">
        <w:tc>
          <w:tcPr>
            <w:tcW w:w="534" w:type="dxa"/>
          </w:tcPr>
          <w:p w:rsidR="00F54078" w:rsidRPr="006D2C8E" w:rsidRDefault="00F54078" w:rsidP="006D2C8E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6D2C8E">
              <w:rPr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13" w:type="dxa"/>
          </w:tcPr>
          <w:p w:rsidR="00F54078" w:rsidRPr="006D2C8E" w:rsidRDefault="00F54078" w:rsidP="006D2C8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D2C8E">
              <w:rPr>
                <w:color w:val="auto"/>
                <w:sz w:val="24"/>
                <w:szCs w:val="24"/>
                <w:lang w:eastAsia="en-US"/>
              </w:rPr>
              <w:t>46.02.01</w:t>
            </w:r>
          </w:p>
        </w:tc>
        <w:tc>
          <w:tcPr>
            <w:tcW w:w="4530" w:type="dxa"/>
          </w:tcPr>
          <w:p w:rsidR="00F54078" w:rsidRPr="006D2C8E" w:rsidRDefault="00F54078" w:rsidP="006D2C8E">
            <w:pPr>
              <w:spacing w:after="0" w:line="240" w:lineRule="auto"/>
              <w:ind w:right="0" w:firstLine="34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6D2C8E">
              <w:rPr>
                <w:color w:val="auto"/>
                <w:sz w:val="24"/>
                <w:szCs w:val="24"/>
                <w:lang w:eastAsia="en-US"/>
              </w:rPr>
              <w:t>Документационное обеспечение управления и архивоведение</w:t>
            </w:r>
          </w:p>
        </w:tc>
        <w:tc>
          <w:tcPr>
            <w:tcW w:w="2640" w:type="dxa"/>
          </w:tcPr>
          <w:p w:rsidR="00F54078" w:rsidRPr="006D2C8E" w:rsidRDefault="00F54078" w:rsidP="006D2C8E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6D2C8E">
              <w:rPr>
                <w:color w:val="auto"/>
                <w:sz w:val="24"/>
                <w:szCs w:val="24"/>
                <w:lang w:eastAsia="en-US"/>
              </w:rPr>
              <w:t>Специалист по документационному обеспечению управления, архивист</w:t>
            </w:r>
          </w:p>
        </w:tc>
      </w:tr>
    </w:tbl>
    <w:p w:rsidR="00F54078" w:rsidRPr="006D2C8E" w:rsidRDefault="00F54078" w:rsidP="006D2C8E">
      <w:pPr>
        <w:spacing w:after="0" w:line="240" w:lineRule="auto"/>
        <w:ind w:right="0"/>
        <w:rPr>
          <w:sz w:val="24"/>
          <w:szCs w:val="24"/>
        </w:rPr>
      </w:pP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b/>
          <w:sz w:val="24"/>
          <w:szCs w:val="24"/>
        </w:rPr>
        <w:t>3.2.</w:t>
      </w:r>
      <w:r w:rsidRPr="006D2C8E">
        <w:rPr>
          <w:rFonts w:eastAsia="Arial"/>
          <w:b/>
          <w:sz w:val="24"/>
          <w:szCs w:val="24"/>
        </w:rPr>
        <w:t xml:space="preserve"> </w:t>
      </w:r>
      <w:r w:rsidRPr="006D2C8E">
        <w:rPr>
          <w:sz w:val="24"/>
          <w:szCs w:val="24"/>
        </w:rPr>
        <w:t xml:space="preserve">Техникум обязан ознакомить поступающего и (или) его родителей (законных представителей) со своим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b/>
          <w:sz w:val="24"/>
          <w:szCs w:val="24"/>
        </w:rPr>
        <w:t>3.3.</w:t>
      </w:r>
      <w:r w:rsidRPr="006D2C8E">
        <w:rPr>
          <w:rFonts w:eastAsia="Arial"/>
          <w:b/>
          <w:sz w:val="24"/>
          <w:szCs w:val="24"/>
        </w:rPr>
        <w:t xml:space="preserve"> </w:t>
      </w:r>
      <w:r w:rsidRPr="006D2C8E">
        <w:rPr>
          <w:sz w:val="24"/>
          <w:szCs w:val="24"/>
        </w:rPr>
        <w:t xml:space="preserve"> В целях информирования о приеме на обучение Техникум размещает информацию на своем официальном сайте в информационно</w:t>
      </w:r>
      <w:r w:rsidR="00475AE1" w:rsidRPr="006D2C8E">
        <w:rPr>
          <w:sz w:val="24"/>
          <w:szCs w:val="24"/>
        </w:rPr>
        <w:t>-</w:t>
      </w:r>
      <w:r w:rsidRPr="006D2C8E">
        <w:rPr>
          <w:sz w:val="24"/>
          <w:szCs w:val="24"/>
        </w:rPr>
        <w:t xml:space="preserve">телекоммуникационной сети «Интернет» (далее – официальный сайт), а также обеспечивает свободный доступ в здание Техникума к информации, размещенной на информационном стенде приемной комиссии и (или) в электронной информационной системе (далее вместе – информационный стенд).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b/>
          <w:sz w:val="24"/>
          <w:szCs w:val="24"/>
        </w:rPr>
        <w:t>3.4.</w:t>
      </w:r>
      <w:r w:rsidRPr="006D2C8E">
        <w:rPr>
          <w:rFonts w:eastAsia="Arial"/>
          <w:b/>
          <w:sz w:val="24"/>
          <w:szCs w:val="24"/>
        </w:rPr>
        <w:t xml:space="preserve"> </w:t>
      </w:r>
      <w:r w:rsidRPr="006D2C8E">
        <w:rPr>
          <w:sz w:val="24"/>
          <w:szCs w:val="24"/>
        </w:rPr>
        <w:t xml:space="preserve">Приемная комиссия на официальном сайте Техникума и информационном стенде до начала приема документов размещает следующую информацию: </w:t>
      </w:r>
    </w:p>
    <w:p w:rsidR="00B63715" w:rsidRPr="006D2C8E" w:rsidRDefault="006E277D" w:rsidP="006D2C8E">
      <w:pPr>
        <w:spacing w:after="0" w:line="240" w:lineRule="auto"/>
        <w:ind w:right="0" w:firstLine="566"/>
        <w:rPr>
          <w:b/>
          <w:sz w:val="24"/>
          <w:szCs w:val="24"/>
        </w:rPr>
      </w:pPr>
      <w:r w:rsidRPr="006D2C8E">
        <w:rPr>
          <w:b/>
          <w:sz w:val="24"/>
          <w:szCs w:val="24"/>
        </w:rPr>
        <w:t>3.4.1.</w:t>
      </w:r>
      <w:r w:rsidRPr="006D2C8E">
        <w:rPr>
          <w:rFonts w:eastAsia="Arial"/>
          <w:b/>
          <w:sz w:val="24"/>
          <w:szCs w:val="24"/>
        </w:rPr>
        <w:t xml:space="preserve"> </w:t>
      </w:r>
      <w:r w:rsidRPr="006D2C8E">
        <w:rPr>
          <w:b/>
          <w:sz w:val="24"/>
          <w:szCs w:val="24"/>
        </w:rPr>
        <w:t xml:space="preserve">Не позднее 1 марта: </w:t>
      </w:r>
    </w:p>
    <w:p w:rsidR="00B63715" w:rsidRPr="006D2C8E" w:rsidRDefault="006E277D" w:rsidP="006D2C8E">
      <w:pPr>
        <w:numPr>
          <w:ilvl w:val="0"/>
          <w:numId w:val="2"/>
        </w:numPr>
        <w:spacing w:after="0" w:line="240" w:lineRule="auto"/>
        <w:ind w:right="0" w:firstLine="566"/>
        <w:rPr>
          <w:sz w:val="24"/>
          <w:szCs w:val="24"/>
        </w:rPr>
      </w:pPr>
      <w:r w:rsidRPr="006D2C8E">
        <w:rPr>
          <w:sz w:val="24"/>
          <w:szCs w:val="24"/>
        </w:rPr>
        <w:t xml:space="preserve">Правила приема в Техникум; </w:t>
      </w:r>
    </w:p>
    <w:p w:rsidR="00B63715" w:rsidRPr="006D2C8E" w:rsidRDefault="006E277D" w:rsidP="006D2C8E">
      <w:pPr>
        <w:numPr>
          <w:ilvl w:val="0"/>
          <w:numId w:val="2"/>
        </w:numPr>
        <w:spacing w:after="0" w:line="240" w:lineRule="auto"/>
        <w:ind w:right="0" w:firstLine="566"/>
        <w:rPr>
          <w:sz w:val="24"/>
          <w:szCs w:val="24"/>
        </w:rPr>
      </w:pPr>
      <w:r w:rsidRPr="006D2C8E">
        <w:rPr>
          <w:sz w:val="24"/>
          <w:szCs w:val="24"/>
        </w:rPr>
        <w:lastRenderedPageBreak/>
        <w:t xml:space="preserve">условия приема на обучение по договорам об оказании платных образовательных услуг; </w:t>
      </w:r>
    </w:p>
    <w:p w:rsidR="00B63715" w:rsidRPr="006D2C8E" w:rsidRDefault="006E277D" w:rsidP="006D2C8E">
      <w:pPr>
        <w:numPr>
          <w:ilvl w:val="0"/>
          <w:numId w:val="2"/>
        </w:numPr>
        <w:spacing w:after="0" w:line="240" w:lineRule="auto"/>
        <w:ind w:right="0" w:firstLine="566"/>
        <w:rPr>
          <w:sz w:val="24"/>
          <w:szCs w:val="24"/>
        </w:rPr>
      </w:pPr>
      <w:r w:rsidRPr="006D2C8E">
        <w:rPr>
          <w:sz w:val="24"/>
          <w:szCs w:val="24"/>
        </w:rPr>
        <w:t xml:space="preserve">перечень специальностей и профессий, по которым Техникум объявляет прием в соответствии с лицензией на осуществление образовательной деятельности (с выделением форм получения образования – очная, заочная); </w:t>
      </w:r>
    </w:p>
    <w:p w:rsidR="00B63715" w:rsidRPr="006D2C8E" w:rsidRDefault="006E277D" w:rsidP="006D2C8E">
      <w:pPr>
        <w:numPr>
          <w:ilvl w:val="0"/>
          <w:numId w:val="2"/>
        </w:numPr>
        <w:spacing w:after="0" w:line="240" w:lineRule="auto"/>
        <w:ind w:right="0" w:firstLine="566"/>
        <w:rPr>
          <w:sz w:val="24"/>
          <w:szCs w:val="24"/>
        </w:rPr>
      </w:pPr>
      <w:r w:rsidRPr="006D2C8E">
        <w:rPr>
          <w:sz w:val="24"/>
          <w:szCs w:val="24"/>
        </w:rPr>
        <w:t xml:space="preserve">требования к уровню образования, который необходим для поступления (основное общее или среднее общее образование);  </w:t>
      </w:r>
    </w:p>
    <w:p w:rsidR="00B63715" w:rsidRPr="006D2C8E" w:rsidRDefault="006E277D" w:rsidP="006D2C8E">
      <w:pPr>
        <w:numPr>
          <w:ilvl w:val="0"/>
          <w:numId w:val="2"/>
        </w:numPr>
        <w:spacing w:after="0" w:line="240" w:lineRule="auto"/>
        <w:ind w:right="0" w:firstLine="566"/>
        <w:rPr>
          <w:sz w:val="24"/>
          <w:szCs w:val="24"/>
        </w:rPr>
      </w:pPr>
      <w:r w:rsidRPr="006D2C8E">
        <w:rPr>
          <w:sz w:val="24"/>
          <w:szCs w:val="24"/>
        </w:rPr>
        <w:t xml:space="preserve">информацию о возможности приема заявлений и необходимых документов, предусмотренных настоящими Правилами, в электронной форме; </w:t>
      </w:r>
      <w:r w:rsidR="00F516D9" w:rsidRPr="006D2C8E">
        <w:rPr>
          <w:sz w:val="24"/>
          <w:szCs w:val="24"/>
        </w:rPr>
        <w:t xml:space="preserve">         </w:t>
      </w:r>
    </w:p>
    <w:p w:rsidR="00F516D9" w:rsidRPr="006D2C8E" w:rsidRDefault="00F516D9" w:rsidP="006D2C8E">
      <w:pPr>
        <w:spacing w:after="0" w:line="240" w:lineRule="auto"/>
        <w:ind w:right="0" w:firstLine="0"/>
        <w:rPr>
          <w:b/>
          <w:sz w:val="24"/>
          <w:szCs w:val="24"/>
        </w:rPr>
      </w:pPr>
    </w:p>
    <w:p w:rsidR="00B63715" w:rsidRPr="006D2C8E" w:rsidRDefault="006E277D" w:rsidP="006D2C8E">
      <w:pPr>
        <w:spacing w:after="0" w:line="240" w:lineRule="auto"/>
        <w:ind w:right="0" w:firstLine="566"/>
        <w:rPr>
          <w:b/>
          <w:sz w:val="24"/>
          <w:szCs w:val="24"/>
        </w:rPr>
      </w:pPr>
      <w:r w:rsidRPr="006D2C8E">
        <w:rPr>
          <w:b/>
          <w:sz w:val="24"/>
          <w:szCs w:val="24"/>
        </w:rPr>
        <w:t>3.4.2.</w:t>
      </w:r>
      <w:r w:rsidRPr="006D2C8E">
        <w:rPr>
          <w:rFonts w:eastAsia="Arial"/>
          <w:b/>
          <w:sz w:val="24"/>
          <w:szCs w:val="24"/>
        </w:rPr>
        <w:t xml:space="preserve"> </w:t>
      </w:r>
      <w:r w:rsidRPr="006D2C8E">
        <w:rPr>
          <w:b/>
          <w:sz w:val="24"/>
          <w:szCs w:val="24"/>
        </w:rPr>
        <w:t xml:space="preserve">Не позднее 1 июня: </w:t>
      </w:r>
    </w:p>
    <w:p w:rsidR="00B63715" w:rsidRPr="006D2C8E" w:rsidRDefault="006E277D" w:rsidP="006D2C8E">
      <w:pPr>
        <w:numPr>
          <w:ilvl w:val="0"/>
          <w:numId w:val="2"/>
        </w:numPr>
        <w:spacing w:after="0" w:line="240" w:lineRule="auto"/>
        <w:ind w:right="0" w:firstLine="566"/>
        <w:rPr>
          <w:sz w:val="24"/>
          <w:szCs w:val="24"/>
        </w:rPr>
      </w:pPr>
      <w:r w:rsidRPr="006D2C8E">
        <w:rPr>
          <w:sz w:val="24"/>
          <w:szCs w:val="24"/>
        </w:rPr>
        <w:t xml:space="preserve">общее количество мест для приема по каждой специальности профессии, в том числе по различным формам получения образования; </w:t>
      </w:r>
    </w:p>
    <w:p w:rsidR="00B63715" w:rsidRPr="006D2C8E" w:rsidRDefault="006E277D" w:rsidP="006D2C8E">
      <w:pPr>
        <w:numPr>
          <w:ilvl w:val="0"/>
          <w:numId w:val="2"/>
        </w:numPr>
        <w:spacing w:after="0" w:line="240" w:lineRule="auto"/>
        <w:ind w:right="0" w:firstLine="566"/>
        <w:rPr>
          <w:sz w:val="24"/>
          <w:szCs w:val="24"/>
        </w:rPr>
      </w:pPr>
      <w:r w:rsidRPr="006D2C8E">
        <w:rPr>
          <w:sz w:val="24"/>
          <w:szCs w:val="24"/>
        </w:rPr>
        <w:t xml:space="preserve">количество мест, финансируемых за счет бюджетных ассигнований бюджета </w:t>
      </w:r>
      <w:r w:rsidR="00F516D9" w:rsidRPr="006D2C8E">
        <w:rPr>
          <w:sz w:val="24"/>
          <w:szCs w:val="24"/>
        </w:rPr>
        <w:t>Чеченской Республики</w:t>
      </w:r>
      <w:r w:rsidRPr="006D2C8E">
        <w:rPr>
          <w:sz w:val="24"/>
          <w:szCs w:val="24"/>
        </w:rPr>
        <w:t xml:space="preserve"> по каждой специальности, профессии, в том числе по различным формам получения образования</w:t>
      </w:r>
      <w:r w:rsidR="00F516D9" w:rsidRPr="006D2C8E">
        <w:rPr>
          <w:sz w:val="24"/>
          <w:szCs w:val="24"/>
        </w:rPr>
        <w:t xml:space="preserve"> (при наличии таковых)</w:t>
      </w:r>
      <w:r w:rsidRPr="006D2C8E">
        <w:rPr>
          <w:sz w:val="24"/>
          <w:szCs w:val="24"/>
        </w:rPr>
        <w:t xml:space="preserve">; </w:t>
      </w:r>
    </w:p>
    <w:p w:rsidR="00B63715" w:rsidRPr="006D2C8E" w:rsidRDefault="006E277D" w:rsidP="006D2C8E">
      <w:pPr>
        <w:numPr>
          <w:ilvl w:val="0"/>
          <w:numId w:val="2"/>
        </w:numPr>
        <w:spacing w:after="0" w:line="240" w:lineRule="auto"/>
        <w:ind w:right="0" w:firstLine="566"/>
        <w:rPr>
          <w:sz w:val="24"/>
          <w:szCs w:val="24"/>
        </w:rPr>
      </w:pPr>
      <w:r w:rsidRPr="006D2C8E">
        <w:rPr>
          <w:sz w:val="24"/>
          <w:szCs w:val="24"/>
        </w:rPr>
        <w:t xml:space="preserve">количество мест по каждой специальности, профессии по договорам об оказании платных образовательных услуг, в том числе по различным формам получения образования; </w:t>
      </w:r>
    </w:p>
    <w:p w:rsidR="00B63715" w:rsidRPr="006D2C8E" w:rsidRDefault="006E277D" w:rsidP="006D2C8E">
      <w:pPr>
        <w:numPr>
          <w:ilvl w:val="0"/>
          <w:numId w:val="2"/>
        </w:numPr>
        <w:spacing w:after="0" w:line="240" w:lineRule="auto"/>
        <w:ind w:right="0" w:firstLine="566"/>
        <w:rPr>
          <w:sz w:val="24"/>
          <w:szCs w:val="24"/>
        </w:rPr>
      </w:pPr>
      <w:r w:rsidRPr="006D2C8E">
        <w:rPr>
          <w:sz w:val="24"/>
          <w:szCs w:val="24"/>
        </w:rPr>
        <w:t xml:space="preserve">образец договора об оказании платных образовательных услуг. </w:t>
      </w:r>
    </w:p>
    <w:p w:rsidR="00B63715" w:rsidRPr="006D2C8E" w:rsidRDefault="006E277D" w:rsidP="006D2C8E">
      <w:pPr>
        <w:numPr>
          <w:ilvl w:val="1"/>
          <w:numId w:val="3"/>
        </w:numPr>
        <w:spacing w:after="0" w:line="240" w:lineRule="auto"/>
        <w:ind w:left="0" w:right="0" w:firstLine="566"/>
        <w:rPr>
          <w:sz w:val="24"/>
          <w:szCs w:val="24"/>
        </w:rPr>
      </w:pPr>
      <w:r w:rsidRPr="006D2C8E">
        <w:rPr>
          <w:sz w:val="24"/>
          <w:szCs w:val="24"/>
        </w:rPr>
        <w:t xml:space="preserve">В период приема документов приемная комиссия ежедневно размещает на официальном сайте Техникума и информационном стенде приемной комиссии сведения о количестве поданных заявлений по каждой специальности (профессии) с выделением форм получения образования (очная, заочная). </w:t>
      </w:r>
    </w:p>
    <w:p w:rsidR="00B63715" w:rsidRPr="006D2C8E" w:rsidRDefault="006E277D" w:rsidP="006D2C8E">
      <w:pPr>
        <w:numPr>
          <w:ilvl w:val="1"/>
          <w:numId w:val="3"/>
        </w:numPr>
        <w:spacing w:after="0" w:line="240" w:lineRule="auto"/>
        <w:ind w:left="0" w:right="0" w:firstLine="566"/>
        <w:rPr>
          <w:sz w:val="24"/>
          <w:szCs w:val="24"/>
        </w:rPr>
      </w:pPr>
      <w:r w:rsidRPr="006D2C8E">
        <w:rPr>
          <w:sz w:val="24"/>
          <w:szCs w:val="24"/>
        </w:rPr>
        <w:t xml:space="preserve">Приемная комиссия Техникума обеспечивает функционирование специального раздела на официальном сайте Техникума для ответов на обращения, связанные с приемом в Техникум. </w:t>
      </w:r>
    </w:p>
    <w:p w:rsidR="00F54078" w:rsidRPr="006D2C8E" w:rsidRDefault="00F54078" w:rsidP="006D2C8E">
      <w:pPr>
        <w:spacing w:after="0" w:line="240" w:lineRule="auto"/>
        <w:ind w:left="566" w:right="0" w:firstLine="0"/>
        <w:rPr>
          <w:sz w:val="24"/>
          <w:szCs w:val="24"/>
        </w:rPr>
      </w:pPr>
    </w:p>
    <w:p w:rsidR="00B63715" w:rsidRPr="006D2C8E" w:rsidRDefault="006E277D" w:rsidP="006D2C8E">
      <w:pPr>
        <w:pStyle w:val="1"/>
        <w:spacing w:after="0" w:line="240" w:lineRule="auto"/>
        <w:ind w:left="0" w:right="0" w:hanging="665"/>
        <w:jc w:val="center"/>
        <w:rPr>
          <w:sz w:val="24"/>
          <w:szCs w:val="24"/>
        </w:rPr>
      </w:pPr>
      <w:r w:rsidRPr="006D2C8E">
        <w:rPr>
          <w:sz w:val="24"/>
          <w:szCs w:val="24"/>
        </w:rPr>
        <w:t>ПРИЕМ ДОКУМЕНТОВ ОТ ПОСТУПАЮЩИХ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b/>
          <w:sz w:val="24"/>
          <w:szCs w:val="24"/>
        </w:rPr>
        <w:t>4.1.</w:t>
      </w:r>
      <w:r w:rsidRPr="006D2C8E">
        <w:rPr>
          <w:rFonts w:eastAsia="Arial"/>
          <w:b/>
          <w:sz w:val="24"/>
          <w:szCs w:val="24"/>
        </w:rPr>
        <w:t xml:space="preserve"> </w:t>
      </w:r>
      <w:r w:rsidRPr="006D2C8E">
        <w:rPr>
          <w:sz w:val="24"/>
          <w:szCs w:val="24"/>
        </w:rPr>
        <w:t>Прием в Техникум на обучение проводится по личным заявлениям граждан.</w:t>
      </w:r>
      <w:r w:rsidRPr="006D2C8E">
        <w:rPr>
          <w:b/>
          <w:sz w:val="24"/>
          <w:szCs w:val="24"/>
        </w:rPr>
        <w:t xml:space="preserve"> </w:t>
      </w:r>
    </w:p>
    <w:p w:rsidR="00B63715" w:rsidRPr="006D2C8E" w:rsidRDefault="006E277D" w:rsidP="006D2C8E">
      <w:pPr>
        <w:spacing w:after="0" w:line="240" w:lineRule="auto"/>
        <w:ind w:right="0" w:firstLine="0"/>
        <w:rPr>
          <w:sz w:val="24"/>
          <w:szCs w:val="24"/>
        </w:rPr>
      </w:pPr>
      <w:r w:rsidRPr="006D2C8E">
        <w:rPr>
          <w:sz w:val="24"/>
          <w:szCs w:val="24"/>
        </w:rPr>
        <w:t xml:space="preserve">Прием документов на первый курс обучения начинается </w:t>
      </w:r>
      <w:r w:rsidR="00F516D9" w:rsidRPr="006D2C8E">
        <w:rPr>
          <w:b/>
          <w:sz w:val="24"/>
          <w:szCs w:val="24"/>
        </w:rPr>
        <w:t>20</w:t>
      </w:r>
      <w:r w:rsidRPr="006D2C8E">
        <w:rPr>
          <w:b/>
          <w:sz w:val="24"/>
          <w:szCs w:val="24"/>
        </w:rPr>
        <w:t xml:space="preserve"> июня</w:t>
      </w:r>
      <w:r w:rsidRPr="006D2C8E">
        <w:rPr>
          <w:sz w:val="24"/>
          <w:szCs w:val="24"/>
        </w:rPr>
        <w:t>.</w:t>
      </w:r>
      <w:r w:rsidRPr="006D2C8E">
        <w:rPr>
          <w:b/>
          <w:sz w:val="24"/>
          <w:szCs w:val="24"/>
        </w:rPr>
        <w:t xml:space="preserve">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sz w:val="24"/>
          <w:szCs w:val="24"/>
        </w:rPr>
        <w:t xml:space="preserve">Прием заявлений на очную форму получения образования осуществляется до </w:t>
      </w:r>
      <w:r w:rsidRPr="006D2C8E">
        <w:rPr>
          <w:b/>
          <w:sz w:val="24"/>
          <w:szCs w:val="24"/>
        </w:rPr>
        <w:t>15 августа</w:t>
      </w:r>
      <w:r w:rsidRPr="006D2C8E">
        <w:rPr>
          <w:sz w:val="24"/>
          <w:szCs w:val="24"/>
        </w:rPr>
        <w:t xml:space="preserve">, а при наличии свободных мест продлевается до </w:t>
      </w:r>
      <w:r w:rsidRPr="006D2C8E">
        <w:rPr>
          <w:b/>
          <w:sz w:val="24"/>
          <w:szCs w:val="24"/>
        </w:rPr>
        <w:t>25 ноября</w:t>
      </w:r>
      <w:r w:rsidRPr="006D2C8E">
        <w:rPr>
          <w:sz w:val="24"/>
          <w:szCs w:val="24"/>
        </w:rPr>
        <w:t xml:space="preserve"> текущего года.</w:t>
      </w:r>
      <w:r w:rsidRPr="006D2C8E">
        <w:rPr>
          <w:b/>
          <w:sz w:val="24"/>
          <w:szCs w:val="24"/>
        </w:rPr>
        <w:t xml:space="preserve">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sz w:val="24"/>
          <w:szCs w:val="24"/>
        </w:rPr>
        <w:t xml:space="preserve">Прием заявлений на заочную форму получения образования осуществляется до </w:t>
      </w:r>
      <w:r w:rsidRPr="006D2C8E">
        <w:rPr>
          <w:b/>
          <w:sz w:val="24"/>
          <w:szCs w:val="24"/>
        </w:rPr>
        <w:t>20 сентября</w:t>
      </w:r>
      <w:r w:rsidRPr="006D2C8E">
        <w:rPr>
          <w:sz w:val="24"/>
          <w:szCs w:val="24"/>
        </w:rPr>
        <w:t xml:space="preserve">, а при наличии свободных мест продлевается до </w:t>
      </w:r>
      <w:r w:rsidRPr="006D2C8E">
        <w:rPr>
          <w:b/>
          <w:sz w:val="24"/>
          <w:szCs w:val="24"/>
        </w:rPr>
        <w:t>01 декабря</w:t>
      </w:r>
      <w:r w:rsidRPr="006D2C8E">
        <w:rPr>
          <w:sz w:val="24"/>
          <w:szCs w:val="24"/>
        </w:rPr>
        <w:t xml:space="preserve"> текущего года.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b/>
          <w:sz w:val="24"/>
          <w:szCs w:val="24"/>
        </w:rPr>
        <w:t>4.2.</w:t>
      </w:r>
      <w:r w:rsidRPr="006D2C8E">
        <w:rPr>
          <w:rFonts w:eastAsia="Arial"/>
          <w:b/>
          <w:sz w:val="24"/>
          <w:szCs w:val="24"/>
        </w:rPr>
        <w:t xml:space="preserve"> </w:t>
      </w:r>
      <w:r w:rsidRPr="006D2C8E">
        <w:rPr>
          <w:sz w:val="24"/>
          <w:szCs w:val="24"/>
        </w:rPr>
        <w:t>При подаче заявлени</w:t>
      </w:r>
      <w:r w:rsidR="006D2C8E">
        <w:rPr>
          <w:sz w:val="24"/>
          <w:szCs w:val="24"/>
        </w:rPr>
        <w:t xml:space="preserve">я (на русском языке) о приеме </w:t>
      </w:r>
      <w:proofErr w:type="gramStart"/>
      <w:r w:rsidR="006D2C8E">
        <w:rPr>
          <w:sz w:val="24"/>
          <w:szCs w:val="24"/>
        </w:rPr>
        <w:t xml:space="preserve">в </w:t>
      </w:r>
      <w:r w:rsidRPr="006D2C8E">
        <w:rPr>
          <w:sz w:val="24"/>
          <w:szCs w:val="24"/>
        </w:rPr>
        <w:t>Техникум</w:t>
      </w:r>
      <w:proofErr w:type="gramEnd"/>
      <w:r w:rsidRPr="006D2C8E">
        <w:rPr>
          <w:sz w:val="24"/>
          <w:szCs w:val="24"/>
        </w:rPr>
        <w:t xml:space="preserve"> поступающий предъявляет следующие документы: </w:t>
      </w:r>
    </w:p>
    <w:p w:rsidR="00B63715" w:rsidRPr="006D2C8E" w:rsidRDefault="006E277D" w:rsidP="006D2C8E">
      <w:pPr>
        <w:spacing w:after="0" w:line="240" w:lineRule="auto"/>
        <w:ind w:right="0" w:firstLine="0"/>
        <w:rPr>
          <w:sz w:val="24"/>
          <w:szCs w:val="24"/>
        </w:rPr>
      </w:pPr>
      <w:r w:rsidRPr="006D2C8E">
        <w:rPr>
          <w:b/>
          <w:sz w:val="24"/>
          <w:szCs w:val="24"/>
        </w:rPr>
        <w:t>4.2.1.</w:t>
      </w:r>
      <w:r w:rsidRPr="006D2C8E">
        <w:rPr>
          <w:rFonts w:eastAsia="Arial"/>
          <w:b/>
          <w:sz w:val="24"/>
          <w:szCs w:val="24"/>
        </w:rPr>
        <w:t xml:space="preserve"> </w:t>
      </w:r>
      <w:r w:rsidRPr="006D2C8E">
        <w:rPr>
          <w:sz w:val="24"/>
          <w:szCs w:val="24"/>
        </w:rPr>
        <w:t xml:space="preserve">Граждане Российской Федерации: </w:t>
      </w:r>
    </w:p>
    <w:p w:rsidR="00B63715" w:rsidRPr="006D2C8E" w:rsidRDefault="006E277D" w:rsidP="006D2C8E">
      <w:pPr>
        <w:numPr>
          <w:ilvl w:val="0"/>
          <w:numId w:val="4"/>
        </w:numPr>
        <w:spacing w:after="0" w:line="240" w:lineRule="auto"/>
        <w:ind w:right="0"/>
        <w:rPr>
          <w:sz w:val="24"/>
          <w:szCs w:val="24"/>
        </w:rPr>
      </w:pPr>
      <w:r w:rsidRPr="006D2C8E">
        <w:rPr>
          <w:sz w:val="24"/>
          <w:szCs w:val="24"/>
        </w:rPr>
        <w:t xml:space="preserve">оригинал или ксерокопию документов, удостоверяющих личность и гражданство; </w:t>
      </w:r>
    </w:p>
    <w:p w:rsidR="00B63715" w:rsidRPr="006D2C8E" w:rsidRDefault="006E277D" w:rsidP="006D2C8E">
      <w:pPr>
        <w:numPr>
          <w:ilvl w:val="0"/>
          <w:numId w:val="4"/>
        </w:numPr>
        <w:spacing w:after="0" w:line="240" w:lineRule="auto"/>
        <w:ind w:right="0"/>
        <w:rPr>
          <w:sz w:val="24"/>
          <w:szCs w:val="24"/>
        </w:rPr>
      </w:pPr>
      <w:r w:rsidRPr="006D2C8E">
        <w:rPr>
          <w:sz w:val="24"/>
          <w:szCs w:val="24"/>
        </w:rPr>
        <w:t xml:space="preserve">оригинал или ксерокопию документа об образовании и (или) квалификации; </w:t>
      </w:r>
    </w:p>
    <w:p w:rsidR="00B63715" w:rsidRPr="006D2C8E" w:rsidRDefault="006E277D" w:rsidP="006D2C8E">
      <w:pPr>
        <w:numPr>
          <w:ilvl w:val="0"/>
          <w:numId w:val="4"/>
        </w:numPr>
        <w:spacing w:after="0" w:line="240" w:lineRule="auto"/>
        <w:ind w:right="0"/>
        <w:rPr>
          <w:sz w:val="24"/>
          <w:szCs w:val="24"/>
        </w:rPr>
      </w:pPr>
      <w:r w:rsidRPr="006D2C8E">
        <w:rPr>
          <w:sz w:val="24"/>
          <w:szCs w:val="24"/>
        </w:rPr>
        <w:t xml:space="preserve">4 фотографии размером 3х4 см. </w:t>
      </w:r>
    </w:p>
    <w:p w:rsidR="00B63715" w:rsidRPr="006D2C8E" w:rsidRDefault="006E277D" w:rsidP="006D2C8E">
      <w:pPr>
        <w:spacing w:after="0" w:line="240" w:lineRule="auto"/>
        <w:ind w:right="0" w:firstLine="226"/>
        <w:rPr>
          <w:sz w:val="24"/>
          <w:szCs w:val="24"/>
        </w:rPr>
      </w:pPr>
      <w:r w:rsidRPr="006D2C8E">
        <w:rPr>
          <w:b/>
          <w:sz w:val="24"/>
          <w:szCs w:val="24"/>
        </w:rPr>
        <w:t>4.2.2.</w:t>
      </w:r>
      <w:r w:rsidRPr="006D2C8E">
        <w:rPr>
          <w:rFonts w:eastAsia="Arial"/>
          <w:b/>
          <w:sz w:val="24"/>
          <w:szCs w:val="24"/>
        </w:rPr>
        <w:t xml:space="preserve"> </w:t>
      </w:r>
      <w:r w:rsidRPr="006D2C8E">
        <w:rPr>
          <w:sz w:val="24"/>
          <w:szCs w:val="24"/>
        </w:rPr>
        <w:t>Иностранные граждане, лица без гражданства, в том числе соотечественники, проживающие за рубежом:</w:t>
      </w:r>
      <w:r w:rsidRPr="006D2C8E">
        <w:rPr>
          <w:b/>
          <w:sz w:val="24"/>
          <w:szCs w:val="24"/>
        </w:rPr>
        <w:t xml:space="preserve"> </w:t>
      </w:r>
    </w:p>
    <w:p w:rsidR="00B63715" w:rsidRPr="006D2C8E" w:rsidRDefault="006E277D" w:rsidP="006D2C8E">
      <w:pPr>
        <w:numPr>
          <w:ilvl w:val="0"/>
          <w:numId w:val="4"/>
        </w:numPr>
        <w:spacing w:after="0" w:line="240" w:lineRule="auto"/>
        <w:ind w:right="0"/>
        <w:rPr>
          <w:sz w:val="24"/>
          <w:szCs w:val="24"/>
        </w:rPr>
      </w:pPr>
      <w:r w:rsidRPr="006D2C8E">
        <w:rPr>
          <w:sz w:val="24"/>
          <w:szCs w:val="24"/>
        </w:rPr>
        <w:t xml:space="preserve">копию документа, удостоверяющего личность поступающего, либо документ, удостоверяющий личность иностранного гражданина в Российской Федерации, в соответствии со статьей 10 Федерального закона от 25 июля 2002 г. № 115-ФЗ «О правовом положении иностранных граждан в Российской </w:t>
      </w:r>
    </w:p>
    <w:p w:rsidR="00B63715" w:rsidRPr="006D2C8E" w:rsidRDefault="006E277D" w:rsidP="006D2C8E">
      <w:pPr>
        <w:spacing w:after="0" w:line="240" w:lineRule="auto"/>
        <w:ind w:right="0" w:firstLine="0"/>
        <w:rPr>
          <w:sz w:val="24"/>
          <w:szCs w:val="24"/>
        </w:rPr>
      </w:pPr>
      <w:r w:rsidRPr="006D2C8E">
        <w:rPr>
          <w:sz w:val="24"/>
          <w:szCs w:val="24"/>
        </w:rPr>
        <w:t>Федерации»;</w:t>
      </w:r>
      <w:r w:rsidRPr="006D2C8E">
        <w:rPr>
          <w:b/>
          <w:sz w:val="24"/>
          <w:szCs w:val="24"/>
        </w:rPr>
        <w:t xml:space="preserve"> </w:t>
      </w:r>
    </w:p>
    <w:p w:rsidR="00B63715" w:rsidRPr="006D2C8E" w:rsidRDefault="006E277D" w:rsidP="006D2C8E">
      <w:pPr>
        <w:numPr>
          <w:ilvl w:val="0"/>
          <w:numId w:val="4"/>
        </w:numPr>
        <w:spacing w:after="0" w:line="240" w:lineRule="auto"/>
        <w:ind w:right="0"/>
        <w:rPr>
          <w:sz w:val="24"/>
          <w:szCs w:val="24"/>
        </w:rPr>
      </w:pPr>
      <w:r w:rsidRPr="006D2C8E">
        <w:rPr>
          <w:sz w:val="24"/>
          <w:szCs w:val="24"/>
        </w:rPr>
        <w:t xml:space="preserve">оригинал документа иностранного государства об образовании и (или) о квалификации (или его заверенную в установленном порядке копию), если удостоверяемое указанным документом образование признается в Российской Федерации на уровне </w:t>
      </w:r>
      <w:r w:rsidRPr="006D2C8E">
        <w:rPr>
          <w:sz w:val="24"/>
          <w:szCs w:val="24"/>
        </w:rPr>
        <w:lastRenderedPageBreak/>
        <w:t>соответствующего образования в соответствии со статьей 107 Федерального закона (в случае, установленном Федеральным законом, – также свидетельство о признании иностранного образования);</w:t>
      </w:r>
      <w:r w:rsidRPr="006D2C8E">
        <w:rPr>
          <w:b/>
          <w:sz w:val="24"/>
          <w:szCs w:val="24"/>
        </w:rPr>
        <w:t xml:space="preserve"> </w:t>
      </w:r>
    </w:p>
    <w:p w:rsidR="00B63715" w:rsidRPr="006D2C8E" w:rsidRDefault="006E277D" w:rsidP="006D2C8E">
      <w:pPr>
        <w:numPr>
          <w:ilvl w:val="0"/>
          <w:numId w:val="4"/>
        </w:numPr>
        <w:spacing w:after="0" w:line="240" w:lineRule="auto"/>
        <w:ind w:right="0"/>
        <w:rPr>
          <w:sz w:val="24"/>
          <w:szCs w:val="24"/>
        </w:rPr>
      </w:pPr>
      <w:r w:rsidRPr="006D2C8E">
        <w:rPr>
          <w:sz w:val="24"/>
          <w:szCs w:val="24"/>
        </w:rPr>
        <w:t>заверенный в установленном порядке перевод на русский язык документа иностранного государства об образовании и (или) о квалификации и приложения к нему (если последнее предусмотрено законодательством государства, в котором выдан такой документ);</w:t>
      </w:r>
      <w:r w:rsidRPr="006D2C8E">
        <w:rPr>
          <w:b/>
          <w:sz w:val="24"/>
          <w:szCs w:val="24"/>
        </w:rPr>
        <w:t xml:space="preserve"> </w:t>
      </w:r>
    </w:p>
    <w:p w:rsidR="00B63715" w:rsidRPr="006D2C8E" w:rsidRDefault="006E277D" w:rsidP="006D2C8E">
      <w:pPr>
        <w:numPr>
          <w:ilvl w:val="0"/>
          <w:numId w:val="4"/>
        </w:numPr>
        <w:spacing w:after="0" w:line="240" w:lineRule="auto"/>
        <w:ind w:right="0"/>
        <w:rPr>
          <w:sz w:val="24"/>
          <w:szCs w:val="24"/>
        </w:rPr>
      </w:pPr>
      <w:r w:rsidRPr="006D2C8E">
        <w:rPr>
          <w:sz w:val="24"/>
          <w:szCs w:val="24"/>
        </w:rPr>
        <w:t xml:space="preserve">копии документов или иных доказательств, подтверждающих принадлежность соотечественника, проживающего за рубежом, к группам, предусмотренным статьей 17 Федерального закона от 24 мая 1999 г. № 99-ФЗ «О государственной политике Российской Федерации в отношении </w:t>
      </w:r>
    </w:p>
    <w:p w:rsidR="00B63715" w:rsidRPr="006D2C8E" w:rsidRDefault="006E277D" w:rsidP="006D2C8E">
      <w:pPr>
        <w:spacing w:after="0" w:line="240" w:lineRule="auto"/>
        <w:ind w:right="0" w:firstLine="0"/>
        <w:rPr>
          <w:sz w:val="24"/>
          <w:szCs w:val="24"/>
        </w:rPr>
      </w:pPr>
      <w:r w:rsidRPr="006D2C8E">
        <w:rPr>
          <w:sz w:val="24"/>
          <w:szCs w:val="24"/>
        </w:rPr>
        <w:t>соотечественников за рубежом»;</w:t>
      </w:r>
      <w:r w:rsidRPr="006D2C8E">
        <w:rPr>
          <w:b/>
          <w:sz w:val="24"/>
          <w:szCs w:val="24"/>
        </w:rPr>
        <w:t xml:space="preserve"> </w:t>
      </w:r>
    </w:p>
    <w:p w:rsidR="00B63715" w:rsidRPr="006D2C8E" w:rsidRDefault="006E277D" w:rsidP="006D2C8E">
      <w:pPr>
        <w:numPr>
          <w:ilvl w:val="0"/>
          <w:numId w:val="4"/>
        </w:numPr>
        <w:spacing w:after="0" w:line="240" w:lineRule="auto"/>
        <w:ind w:right="0"/>
        <w:rPr>
          <w:sz w:val="24"/>
          <w:szCs w:val="24"/>
        </w:rPr>
      </w:pPr>
      <w:r w:rsidRPr="006D2C8E">
        <w:rPr>
          <w:sz w:val="24"/>
          <w:szCs w:val="24"/>
        </w:rPr>
        <w:t>4 фотографии размером 3х4 см.</w:t>
      </w:r>
      <w:r w:rsidRPr="006D2C8E">
        <w:rPr>
          <w:b/>
          <w:sz w:val="24"/>
          <w:szCs w:val="24"/>
        </w:rPr>
        <w:t xml:space="preserve">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sz w:val="24"/>
          <w:szCs w:val="24"/>
        </w:rPr>
        <w:t xml:space="preserve">Фамилия, имя и отчество (последнее – при наличии) поступающего, указанные в переводах поданных документов, должны соответствовать фамилии, имени и отчеству (последнее – при наличии), указанным в документе, удостоверяющем личность иностранного гражданина в Российской Федерации. </w:t>
      </w:r>
    </w:p>
    <w:p w:rsidR="00B63715" w:rsidRPr="006D2C8E" w:rsidRDefault="006E277D" w:rsidP="006D2C8E">
      <w:pPr>
        <w:numPr>
          <w:ilvl w:val="1"/>
          <w:numId w:val="5"/>
        </w:numPr>
        <w:spacing w:after="0" w:line="240" w:lineRule="auto"/>
        <w:ind w:left="0" w:right="0"/>
        <w:rPr>
          <w:sz w:val="24"/>
          <w:szCs w:val="24"/>
        </w:rPr>
      </w:pPr>
      <w:r w:rsidRPr="006D2C8E">
        <w:rPr>
          <w:sz w:val="24"/>
          <w:szCs w:val="24"/>
        </w:rPr>
        <w:t xml:space="preserve">Поступающие помимо документов, указанных в пунктах 4.2.1, 4.2.2 настоящих Правил, вправе предоставить оригинал или ксерокопию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обучения, или незаверенную копию указанного договора с предъявлением его оригинала. </w:t>
      </w:r>
    </w:p>
    <w:p w:rsidR="00B63715" w:rsidRPr="006D2C8E" w:rsidRDefault="006E277D" w:rsidP="006D2C8E">
      <w:pPr>
        <w:numPr>
          <w:ilvl w:val="1"/>
          <w:numId w:val="5"/>
        </w:numPr>
        <w:spacing w:after="0" w:line="240" w:lineRule="auto"/>
        <w:ind w:left="0" w:right="0"/>
        <w:rPr>
          <w:sz w:val="24"/>
          <w:szCs w:val="24"/>
        </w:rPr>
      </w:pPr>
      <w:r w:rsidRPr="006D2C8E">
        <w:rPr>
          <w:sz w:val="24"/>
          <w:szCs w:val="24"/>
        </w:rPr>
        <w:t>В заявлении поступающим указываются следующие обязательные сведения:</w:t>
      </w:r>
      <w:r w:rsidRPr="006D2C8E">
        <w:rPr>
          <w:b/>
          <w:sz w:val="24"/>
          <w:szCs w:val="24"/>
        </w:rPr>
        <w:t xml:space="preserve"> </w:t>
      </w:r>
    </w:p>
    <w:p w:rsidR="00B63715" w:rsidRPr="006D2C8E" w:rsidRDefault="006E277D" w:rsidP="006D2C8E">
      <w:pPr>
        <w:numPr>
          <w:ilvl w:val="0"/>
          <w:numId w:val="4"/>
        </w:numPr>
        <w:spacing w:after="0" w:line="240" w:lineRule="auto"/>
        <w:ind w:right="0"/>
        <w:rPr>
          <w:sz w:val="24"/>
          <w:szCs w:val="24"/>
        </w:rPr>
      </w:pPr>
      <w:r w:rsidRPr="006D2C8E">
        <w:rPr>
          <w:sz w:val="24"/>
          <w:szCs w:val="24"/>
        </w:rPr>
        <w:t xml:space="preserve">фамилия, имя и отчество (последнее – при наличии); </w:t>
      </w:r>
    </w:p>
    <w:p w:rsidR="00B63715" w:rsidRPr="006D2C8E" w:rsidRDefault="006E277D" w:rsidP="006D2C8E">
      <w:pPr>
        <w:numPr>
          <w:ilvl w:val="0"/>
          <w:numId w:val="4"/>
        </w:numPr>
        <w:spacing w:after="0" w:line="240" w:lineRule="auto"/>
        <w:ind w:right="0"/>
        <w:rPr>
          <w:sz w:val="24"/>
          <w:szCs w:val="24"/>
        </w:rPr>
      </w:pPr>
      <w:r w:rsidRPr="006D2C8E">
        <w:rPr>
          <w:sz w:val="24"/>
          <w:szCs w:val="24"/>
        </w:rPr>
        <w:t xml:space="preserve">дата рождения; </w:t>
      </w:r>
    </w:p>
    <w:p w:rsidR="00B63715" w:rsidRPr="006D2C8E" w:rsidRDefault="006E277D" w:rsidP="006D2C8E">
      <w:pPr>
        <w:numPr>
          <w:ilvl w:val="0"/>
          <w:numId w:val="4"/>
        </w:numPr>
        <w:spacing w:after="0" w:line="240" w:lineRule="auto"/>
        <w:ind w:right="0"/>
        <w:rPr>
          <w:sz w:val="24"/>
          <w:szCs w:val="24"/>
        </w:rPr>
      </w:pPr>
      <w:r w:rsidRPr="006D2C8E">
        <w:rPr>
          <w:sz w:val="24"/>
          <w:szCs w:val="24"/>
        </w:rPr>
        <w:t xml:space="preserve">реквизиты документа, удостоверяющего личность, дату и место выдачи; </w:t>
      </w:r>
    </w:p>
    <w:p w:rsidR="00B63715" w:rsidRPr="006D2C8E" w:rsidRDefault="006E277D" w:rsidP="006D2C8E">
      <w:pPr>
        <w:numPr>
          <w:ilvl w:val="0"/>
          <w:numId w:val="4"/>
        </w:numPr>
        <w:spacing w:after="0" w:line="240" w:lineRule="auto"/>
        <w:ind w:right="0"/>
        <w:rPr>
          <w:sz w:val="24"/>
          <w:szCs w:val="24"/>
        </w:rPr>
      </w:pPr>
      <w:r w:rsidRPr="006D2C8E">
        <w:rPr>
          <w:sz w:val="24"/>
          <w:szCs w:val="24"/>
        </w:rPr>
        <w:t xml:space="preserve">сведения о предыдущем уровне образования и документе об образовании и (или) о квалификации, его подтверждающем; </w:t>
      </w:r>
    </w:p>
    <w:p w:rsidR="00F516D9" w:rsidRPr="006D2C8E" w:rsidRDefault="006E277D" w:rsidP="006D2C8E">
      <w:pPr>
        <w:numPr>
          <w:ilvl w:val="0"/>
          <w:numId w:val="4"/>
        </w:numPr>
        <w:spacing w:after="0" w:line="240" w:lineRule="auto"/>
        <w:ind w:right="0"/>
        <w:rPr>
          <w:sz w:val="24"/>
          <w:szCs w:val="24"/>
        </w:rPr>
      </w:pPr>
      <w:r w:rsidRPr="006D2C8E">
        <w:rPr>
          <w:sz w:val="24"/>
          <w:szCs w:val="24"/>
        </w:rPr>
        <w:t>специальность(и) и (или) профессию(и), для обучения по которым он планирует поступать в Техникум, с указанием условий обучения и формы получения о</w:t>
      </w:r>
      <w:r w:rsidR="00F516D9" w:rsidRPr="006D2C8E">
        <w:rPr>
          <w:sz w:val="24"/>
          <w:szCs w:val="24"/>
        </w:rPr>
        <w:t>бразования (в рамках плановых</w:t>
      </w:r>
      <w:r w:rsidRPr="006D2C8E">
        <w:rPr>
          <w:sz w:val="24"/>
          <w:szCs w:val="24"/>
        </w:rPr>
        <w:t xml:space="preserve"> цифр приема, мест по договорам об оказании платных образовательных услуг); </w:t>
      </w:r>
    </w:p>
    <w:p w:rsidR="00B63715" w:rsidRPr="006D2C8E" w:rsidRDefault="006E277D" w:rsidP="006D2C8E">
      <w:pPr>
        <w:numPr>
          <w:ilvl w:val="0"/>
          <w:numId w:val="4"/>
        </w:numPr>
        <w:spacing w:after="0" w:line="240" w:lineRule="auto"/>
        <w:ind w:right="0"/>
        <w:rPr>
          <w:sz w:val="24"/>
          <w:szCs w:val="24"/>
        </w:rPr>
      </w:pPr>
      <w:r w:rsidRPr="006D2C8E">
        <w:rPr>
          <w:rFonts w:eastAsia="Segoe UI Symbol"/>
          <w:sz w:val="24"/>
          <w:szCs w:val="24"/>
        </w:rPr>
        <w:t></w:t>
      </w:r>
      <w:r w:rsidRPr="006D2C8E">
        <w:rPr>
          <w:rFonts w:eastAsia="Arial"/>
          <w:sz w:val="24"/>
          <w:szCs w:val="24"/>
        </w:rPr>
        <w:t xml:space="preserve"> </w:t>
      </w:r>
      <w:r w:rsidRPr="006D2C8E">
        <w:rPr>
          <w:sz w:val="24"/>
          <w:szCs w:val="24"/>
        </w:rPr>
        <w:t xml:space="preserve">нуждаемость в предоставлении общежития.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sz w:val="24"/>
          <w:szCs w:val="24"/>
        </w:rPr>
        <w:t xml:space="preserve">В заявлении также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ним. Факт ознакомления заверяется личной подписью поступающего. </w:t>
      </w:r>
    </w:p>
    <w:p w:rsidR="00B63715" w:rsidRPr="006D2C8E" w:rsidRDefault="006E277D" w:rsidP="006D2C8E">
      <w:pPr>
        <w:spacing w:after="0" w:line="240" w:lineRule="auto"/>
        <w:ind w:right="0" w:firstLine="0"/>
        <w:rPr>
          <w:sz w:val="24"/>
          <w:szCs w:val="24"/>
        </w:rPr>
      </w:pPr>
      <w:r w:rsidRPr="006D2C8E">
        <w:rPr>
          <w:sz w:val="24"/>
          <w:szCs w:val="24"/>
        </w:rPr>
        <w:t xml:space="preserve">Подписью поступающего также заверяется следующее:  </w:t>
      </w:r>
    </w:p>
    <w:p w:rsidR="00B63715" w:rsidRPr="006D2C8E" w:rsidRDefault="006E277D" w:rsidP="006D2C8E">
      <w:pPr>
        <w:numPr>
          <w:ilvl w:val="0"/>
          <w:numId w:val="4"/>
        </w:numPr>
        <w:spacing w:after="0" w:line="240" w:lineRule="auto"/>
        <w:ind w:right="0"/>
        <w:rPr>
          <w:sz w:val="24"/>
          <w:szCs w:val="24"/>
        </w:rPr>
      </w:pPr>
      <w:r w:rsidRPr="006D2C8E">
        <w:rPr>
          <w:sz w:val="24"/>
          <w:szCs w:val="24"/>
        </w:rPr>
        <w:t xml:space="preserve">факт получения среднего профессионального образования впервые; </w:t>
      </w:r>
    </w:p>
    <w:p w:rsidR="00B63715" w:rsidRPr="006D2C8E" w:rsidRDefault="006E277D" w:rsidP="006D2C8E">
      <w:pPr>
        <w:numPr>
          <w:ilvl w:val="0"/>
          <w:numId w:val="4"/>
        </w:numPr>
        <w:spacing w:after="0" w:line="240" w:lineRule="auto"/>
        <w:ind w:right="0"/>
        <w:rPr>
          <w:sz w:val="24"/>
          <w:szCs w:val="24"/>
        </w:rPr>
      </w:pPr>
      <w:r w:rsidRPr="006D2C8E">
        <w:rPr>
          <w:sz w:val="24"/>
          <w:szCs w:val="24"/>
        </w:rPr>
        <w:t xml:space="preserve">ознакомление (в том числе через информационные системы общего пользования) с датой предоставления оригинала документа об образовании и (или) квалификации.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sz w:val="24"/>
          <w:szCs w:val="24"/>
        </w:rPr>
        <w:t xml:space="preserve">В случае представления поступающим заявления, содержащего не все сведения, предусмотренные настоящим пунктом, и (или) сведения, не соответствующие действительности, Техникум возвращает документы поступающему.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b/>
          <w:sz w:val="24"/>
          <w:szCs w:val="24"/>
        </w:rPr>
        <w:t>4.5.</w:t>
      </w:r>
      <w:r w:rsidRPr="006D2C8E">
        <w:rPr>
          <w:rFonts w:eastAsia="Arial"/>
          <w:b/>
          <w:sz w:val="24"/>
          <w:szCs w:val="24"/>
        </w:rPr>
        <w:t xml:space="preserve"> </w:t>
      </w:r>
      <w:r w:rsidRPr="006D2C8E">
        <w:rPr>
          <w:sz w:val="24"/>
          <w:szCs w:val="24"/>
        </w:rPr>
        <w:t xml:space="preserve"> При поступлении на обучение по специальностям, входящим в перечень специальностей,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 № 697,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соответствующим должности, профессии или специальности.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sz w:val="24"/>
          <w:szCs w:val="24"/>
        </w:rPr>
        <w:lastRenderedPageBreak/>
        <w:t xml:space="preserve">Медицинская справка признается действительной, если она получена не ранее года до дня завершения приема документов.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sz w:val="24"/>
          <w:szCs w:val="24"/>
        </w:rPr>
        <w:t xml:space="preserve">В случае </w:t>
      </w:r>
      <w:proofErr w:type="spellStart"/>
      <w:r w:rsidRPr="006D2C8E">
        <w:rPr>
          <w:sz w:val="24"/>
          <w:szCs w:val="24"/>
        </w:rPr>
        <w:t>непредоставления</w:t>
      </w:r>
      <w:proofErr w:type="spellEnd"/>
      <w:r w:rsidRPr="006D2C8E">
        <w:rPr>
          <w:sz w:val="24"/>
          <w:szCs w:val="24"/>
        </w:rPr>
        <w:t xml:space="preserve"> поступающим, либо недействительности медицинской справки, отсутствия в ней полностью или частично сведений о проведении медицинского осмотра, соответствующего установленным требованиям, Техникум обеспечивает прохождение поступающим медицинского осмотра полностью или в недостающей части в порядке. </w:t>
      </w:r>
      <w:r w:rsidRPr="006D2C8E">
        <w:rPr>
          <w:b/>
          <w:sz w:val="24"/>
          <w:szCs w:val="24"/>
        </w:rPr>
        <w:t xml:space="preserve">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sz w:val="24"/>
          <w:szCs w:val="24"/>
        </w:rPr>
        <w:t>В случае если у поступающего имеются медицинские противопоказания, Техникум обеспечивает его информирование о связанных с указанными противопоказаниями последствиях в период обучения в Техникуме и в последующей профессиональной деятельности.</w:t>
      </w:r>
      <w:r w:rsidRPr="006D2C8E">
        <w:rPr>
          <w:b/>
          <w:sz w:val="24"/>
          <w:szCs w:val="24"/>
        </w:rPr>
        <w:t xml:space="preserve">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b/>
          <w:sz w:val="24"/>
          <w:szCs w:val="24"/>
        </w:rPr>
        <w:t>4.6.</w:t>
      </w:r>
      <w:r w:rsidRPr="006D2C8E">
        <w:rPr>
          <w:rFonts w:eastAsia="Arial"/>
          <w:b/>
          <w:sz w:val="24"/>
          <w:szCs w:val="24"/>
        </w:rPr>
        <w:t xml:space="preserve"> </w:t>
      </w:r>
      <w:r w:rsidRPr="006D2C8E">
        <w:rPr>
          <w:sz w:val="24"/>
          <w:szCs w:val="24"/>
        </w:rPr>
        <w:t xml:space="preserve"> Поступающие вправе направить заявление о приеме, а также необходимые документы через операторов почтовой связи общего пользования (далее – по почте).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sz w:val="24"/>
          <w:szCs w:val="24"/>
        </w:rPr>
        <w:t xml:space="preserve">При направлении документов по почте поступающий к заявлению о приеме прилагает ксерокопии документов, удостоверяющих его личность и гражданство, документа об образовании и (или) квалификации, а также иных документов, предусмотренных настоящими Правилами.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sz w:val="24"/>
          <w:szCs w:val="24"/>
        </w:rPr>
        <w:t xml:space="preserve">Документы направляются поступающим через операторов почтовой связи общего пользования почтовым отправлением с уведомлением и описью вложения. Уведомление и опись вложения являются основанием подтверждения приема документов поступающего.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sz w:val="24"/>
          <w:szCs w:val="24"/>
        </w:rPr>
        <w:t xml:space="preserve">Документы, направленные по почте, принимаются при их поступлении в Техникум не позднее сроков, установленных пунктом 4.1 настоящих Правил.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sz w:val="24"/>
          <w:szCs w:val="24"/>
        </w:rPr>
        <w:t xml:space="preserve">При личном предоставлении оригиналов документов поступающим допускается заверение их ксерокопии Техникумом.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b/>
          <w:sz w:val="24"/>
          <w:szCs w:val="24"/>
        </w:rPr>
        <w:t>4.7.</w:t>
      </w:r>
      <w:r w:rsidRPr="006D2C8E">
        <w:rPr>
          <w:rFonts w:eastAsia="Arial"/>
          <w:b/>
          <w:sz w:val="24"/>
          <w:szCs w:val="24"/>
        </w:rPr>
        <w:t xml:space="preserve"> </w:t>
      </w:r>
      <w:r w:rsidRPr="006D2C8E">
        <w:rPr>
          <w:sz w:val="24"/>
          <w:szCs w:val="24"/>
        </w:rPr>
        <w:t xml:space="preserve"> На каждого поступающего заводится личное дело, в котором хранятся все предоставленные документы.</w:t>
      </w:r>
      <w:r w:rsidRPr="006D2C8E">
        <w:rPr>
          <w:b/>
          <w:sz w:val="24"/>
          <w:szCs w:val="24"/>
        </w:rPr>
        <w:t xml:space="preserve">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b/>
          <w:sz w:val="24"/>
          <w:szCs w:val="24"/>
        </w:rPr>
        <w:t>4.8.</w:t>
      </w:r>
      <w:r w:rsidRPr="006D2C8E">
        <w:rPr>
          <w:rFonts w:eastAsia="Arial"/>
          <w:b/>
          <w:sz w:val="24"/>
          <w:szCs w:val="24"/>
        </w:rPr>
        <w:t xml:space="preserve"> </w:t>
      </w:r>
      <w:r w:rsidRPr="006D2C8E">
        <w:rPr>
          <w:sz w:val="24"/>
          <w:szCs w:val="24"/>
        </w:rPr>
        <w:t xml:space="preserve"> Поступающему при личном предоставлении оригиналов документов выдается расписка о приеме документов.</w:t>
      </w:r>
      <w:r w:rsidRPr="006D2C8E">
        <w:rPr>
          <w:b/>
          <w:sz w:val="24"/>
          <w:szCs w:val="24"/>
        </w:rPr>
        <w:t xml:space="preserve">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b/>
          <w:sz w:val="24"/>
          <w:szCs w:val="24"/>
        </w:rPr>
        <w:t>4.9.</w:t>
      </w:r>
      <w:r w:rsidRPr="006D2C8E">
        <w:rPr>
          <w:rFonts w:eastAsia="Arial"/>
          <w:b/>
          <w:sz w:val="24"/>
          <w:szCs w:val="24"/>
        </w:rPr>
        <w:t xml:space="preserve"> </w:t>
      </w:r>
      <w:r w:rsidRPr="006D2C8E">
        <w:rPr>
          <w:sz w:val="24"/>
          <w:szCs w:val="24"/>
        </w:rPr>
        <w:t xml:space="preserve"> По письменному заявлению поступающие имеют право забрать оригинал документа об образовании и (или) квалификации и другие документы, ими представленные. Документы должны возвращаться Техникумом в течение следующего рабочего дня после подачи заявления.</w:t>
      </w:r>
      <w:r w:rsidRPr="006D2C8E">
        <w:rPr>
          <w:b/>
          <w:sz w:val="24"/>
          <w:szCs w:val="24"/>
        </w:rPr>
        <w:t xml:space="preserve">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b/>
          <w:sz w:val="24"/>
          <w:szCs w:val="24"/>
        </w:rPr>
        <w:t>4.10.</w:t>
      </w:r>
      <w:r w:rsidRPr="006D2C8E">
        <w:rPr>
          <w:rFonts w:eastAsia="Arial"/>
          <w:b/>
          <w:sz w:val="24"/>
          <w:szCs w:val="24"/>
        </w:rPr>
        <w:t xml:space="preserve"> </w:t>
      </w:r>
      <w:r w:rsidRPr="006D2C8E">
        <w:rPr>
          <w:sz w:val="24"/>
          <w:szCs w:val="24"/>
        </w:rPr>
        <w:t xml:space="preserve">Поступающие, представившие в приемную комиссию заведомо подложные документы, несут ответственность, предусмотренную законодательством Российской Федерации.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b/>
          <w:sz w:val="24"/>
          <w:szCs w:val="24"/>
        </w:rPr>
        <w:t>4.11.</w:t>
      </w:r>
      <w:r w:rsidRPr="006D2C8E">
        <w:rPr>
          <w:rFonts w:eastAsia="Arial"/>
          <w:b/>
          <w:sz w:val="24"/>
          <w:szCs w:val="24"/>
        </w:rPr>
        <w:t xml:space="preserve"> </w:t>
      </w:r>
      <w:r w:rsidRPr="006D2C8E">
        <w:rPr>
          <w:sz w:val="24"/>
          <w:szCs w:val="24"/>
        </w:rPr>
        <w:t xml:space="preserve">Не допускается взимание платы с поступающих при подаче документов, указанных в пункте 4.2 настоящих Правил. </w:t>
      </w:r>
    </w:p>
    <w:p w:rsidR="00F54078" w:rsidRPr="006D2C8E" w:rsidRDefault="00F54078" w:rsidP="006D2C8E">
      <w:pPr>
        <w:spacing w:after="0" w:line="240" w:lineRule="auto"/>
        <w:ind w:right="0"/>
        <w:rPr>
          <w:sz w:val="24"/>
          <w:szCs w:val="24"/>
        </w:rPr>
      </w:pPr>
    </w:p>
    <w:p w:rsidR="00B63715" w:rsidRPr="006D2C8E" w:rsidRDefault="006E277D" w:rsidP="006D2C8E">
      <w:pPr>
        <w:pStyle w:val="1"/>
        <w:spacing w:after="0" w:line="240" w:lineRule="auto"/>
        <w:ind w:left="0" w:right="0" w:hanging="554"/>
        <w:jc w:val="center"/>
        <w:rPr>
          <w:sz w:val="24"/>
          <w:szCs w:val="24"/>
        </w:rPr>
      </w:pPr>
      <w:r w:rsidRPr="006D2C8E">
        <w:rPr>
          <w:sz w:val="24"/>
          <w:szCs w:val="24"/>
        </w:rPr>
        <w:t xml:space="preserve">ВСТУПИТЕЛЬНЫЕ ИСПЫТАНИЯ  </w:t>
      </w:r>
    </w:p>
    <w:p w:rsidR="00E73F83" w:rsidRDefault="006E277D" w:rsidP="00E250A9">
      <w:pPr>
        <w:spacing w:after="0" w:line="240" w:lineRule="auto"/>
        <w:ind w:right="0" w:firstLine="499"/>
        <w:rPr>
          <w:sz w:val="24"/>
          <w:szCs w:val="24"/>
        </w:rPr>
      </w:pPr>
      <w:r w:rsidRPr="006D2C8E">
        <w:rPr>
          <w:b/>
          <w:sz w:val="24"/>
          <w:szCs w:val="24"/>
        </w:rPr>
        <w:t>5.1.</w:t>
      </w:r>
      <w:r w:rsidRPr="006D2C8E">
        <w:rPr>
          <w:rFonts w:eastAsia="Arial"/>
          <w:b/>
          <w:sz w:val="24"/>
          <w:szCs w:val="24"/>
        </w:rPr>
        <w:t xml:space="preserve"> </w:t>
      </w:r>
      <w:r w:rsidRPr="006D2C8E">
        <w:rPr>
          <w:sz w:val="24"/>
          <w:szCs w:val="24"/>
        </w:rPr>
        <w:t xml:space="preserve">На основании части 4 статьи 68 Федерального закона от 29 декабря 2012 г. № 273-Ф3 «Об образовании в Российской Федерации», Порядка приема граждан на обучение по образовательным программам среднего профессионального образования, утвержденного приказом Министерства образования и науки Российской Федерации от 23 января 2014 г. № 36, прием на обучение по образовательным программам среднего профессионального образования является общедоступным. </w:t>
      </w:r>
    </w:p>
    <w:p w:rsidR="00B63715" w:rsidRPr="00E73F83" w:rsidRDefault="006E277D" w:rsidP="00E250A9">
      <w:pPr>
        <w:spacing w:after="0" w:line="240" w:lineRule="auto"/>
        <w:ind w:right="0" w:firstLine="499"/>
        <w:rPr>
          <w:b/>
          <w:i/>
          <w:sz w:val="24"/>
          <w:szCs w:val="24"/>
        </w:rPr>
      </w:pPr>
      <w:r w:rsidRPr="00E73F83">
        <w:rPr>
          <w:b/>
          <w:i/>
          <w:sz w:val="24"/>
          <w:szCs w:val="24"/>
        </w:rPr>
        <w:t xml:space="preserve">Вступительные испытания при приеме на обучение по образовательным программам среднего профессионального образования в Техникуме не проводятся. </w:t>
      </w:r>
    </w:p>
    <w:p w:rsidR="00F54078" w:rsidRPr="006D2C8E" w:rsidRDefault="00F54078" w:rsidP="006D2C8E">
      <w:pPr>
        <w:spacing w:after="0" w:line="240" w:lineRule="auto"/>
        <w:ind w:right="0" w:firstLine="0"/>
        <w:rPr>
          <w:sz w:val="24"/>
          <w:szCs w:val="24"/>
        </w:rPr>
      </w:pPr>
    </w:p>
    <w:p w:rsidR="00B63715" w:rsidRPr="006D2C8E" w:rsidRDefault="006E277D" w:rsidP="006D2C8E">
      <w:pPr>
        <w:pStyle w:val="1"/>
        <w:spacing w:after="0" w:line="240" w:lineRule="auto"/>
        <w:ind w:left="0" w:right="0" w:hanging="665"/>
        <w:jc w:val="center"/>
        <w:rPr>
          <w:sz w:val="24"/>
          <w:szCs w:val="24"/>
        </w:rPr>
      </w:pPr>
      <w:r w:rsidRPr="006D2C8E">
        <w:rPr>
          <w:sz w:val="24"/>
          <w:szCs w:val="24"/>
        </w:rPr>
        <w:t>ЗАЧИСЛЕНИЕ В ТЕХНИКУМ</w:t>
      </w:r>
    </w:p>
    <w:p w:rsidR="00B63715" w:rsidRPr="006D2C8E" w:rsidRDefault="006E277D" w:rsidP="006D2C8E">
      <w:pPr>
        <w:spacing w:after="0" w:line="240" w:lineRule="auto"/>
        <w:ind w:right="0" w:firstLine="499"/>
        <w:rPr>
          <w:sz w:val="24"/>
          <w:szCs w:val="24"/>
        </w:rPr>
      </w:pPr>
      <w:r w:rsidRPr="006D2C8E">
        <w:rPr>
          <w:b/>
          <w:sz w:val="24"/>
          <w:szCs w:val="24"/>
        </w:rPr>
        <w:t>6.1.</w:t>
      </w:r>
      <w:r w:rsidRPr="006D2C8E">
        <w:rPr>
          <w:rFonts w:eastAsia="Arial"/>
          <w:b/>
          <w:sz w:val="24"/>
          <w:szCs w:val="24"/>
        </w:rPr>
        <w:t xml:space="preserve"> </w:t>
      </w:r>
      <w:r w:rsidRPr="006D2C8E">
        <w:rPr>
          <w:sz w:val="24"/>
          <w:szCs w:val="24"/>
        </w:rPr>
        <w:t xml:space="preserve">Поступающий представляет оригинал документа об образовании и (или) о квалификации в следующие сроки: </w:t>
      </w:r>
      <w:bookmarkStart w:id="0" w:name="_GoBack"/>
      <w:bookmarkEnd w:id="0"/>
    </w:p>
    <w:p w:rsidR="00B63715" w:rsidRPr="00E73F83" w:rsidRDefault="006E277D" w:rsidP="006D2C8E">
      <w:pPr>
        <w:numPr>
          <w:ilvl w:val="0"/>
          <w:numId w:val="6"/>
        </w:numPr>
        <w:spacing w:after="0" w:line="240" w:lineRule="auto"/>
        <w:ind w:left="0" w:right="0" w:firstLine="426"/>
        <w:rPr>
          <w:b/>
          <w:i/>
          <w:sz w:val="24"/>
          <w:szCs w:val="24"/>
        </w:rPr>
      </w:pPr>
      <w:r w:rsidRPr="00E73F83">
        <w:rPr>
          <w:b/>
          <w:i/>
          <w:sz w:val="24"/>
          <w:szCs w:val="24"/>
        </w:rPr>
        <w:t xml:space="preserve">на очную форму обучения – не позднее </w:t>
      </w:r>
      <w:r w:rsidR="00F516D9" w:rsidRPr="00E73F83">
        <w:rPr>
          <w:b/>
          <w:i/>
          <w:sz w:val="24"/>
          <w:szCs w:val="24"/>
        </w:rPr>
        <w:t>30</w:t>
      </w:r>
      <w:r w:rsidRPr="00E73F83">
        <w:rPr>
          <w:b/>
          <w:i/>
          <w:sz w:val="24"/>
          <w:szCs w:val="24"/>
        </w:rPr>
        <w:t xml:space="preserve"> августа 20</w:t>
      </w:r>
      <w:r w:rsidR="006D2C8E" w:rsidRPr="00E73F83">
        <w:rPr>
          <w:b/>
          <w:i/>
          <w:sz w:val="24"/>
          <w:szCs w:val="24"/>
        </w:rPr>
        <w:t>20</w:t>
      </w:r>
      <w:r w:rsidRPr="00E73F83">
        <w:rPr>
          <w:b/>
          <w:i/>
          <w:sz w:val="24"/>
          <w:szCs w:val="24"/>
        </w:rPr>
        <w:t xml:space="preserve"> г.; </w:t>
      </w:r>
    </w:p>
    <w:p w:rsidR="00B63715" w:rsidRPr="00E73F83" w:rsidRDefault="006E277D" w:rsidP="006D2C8E">
      <w:pPr>
        <w:numPr>
          <w:ilvl w:val="0"/>
          <w:numId w:val="6"/>
        </w:numPr>
        <w:spacing w:after="0" w:line="240" w:lineRule="auto"/>
        <w:ind w:left="0" w:right="0" w:firstLine="426"/>
        <w:rPr>
          <w:b/>
          <w:i/>
          <w:sz w:val="24"/>
          <w:szCs w:val="24"/>
        </w:rPr>
      </w:pPr>
      <w:r w:rsidRPr="00E73F83">
        <w:rPr>
          <w:b/>
          <w:i/>
          <w:sz w:val="24"/>
          <w:szCs w:val="24"/>
        </w:rPr>
        <w:t>на заочную форму обучения – не позднее 20 сентября 20</w:t>
      </w:r>
      <w:r w:rsidR="006D2C8E" w:rsidRPr="00E73F83">
        <w:rPr>
          <w:b/>
          <w:i/>
          <w:sz w:val="24"/>
          <w:szCs w:val="24"/>
        </w:rPr>
        <w:t>20</w:t>
      </w:r>
      <w:r w:rsidRPr="00E73F83">
        <w:rPr>
          <w:b/>
          <w:i/>
          <w:sz w:val="24"/>
          <w:szCs w:val="24"/>
        </w:rPr>
        <w:t xml:space="preserve"> г. </w:t>
      </w:r>
    </w:p>
    <w:p w:rsidR="00B63715" w:rsidRPr="006D2C8E" w:rsidRDefault="006E277D" w:rsidP="00E250A9">
      <w:pPr>
        <w:numPr>
          <w:ilvl w:val="1"/>
          <w:numId w:val="7"/>
        </w:numPr>
        <w:spacing w:after="0" w:line="240" w:lineRule="auto"/>
        <w:ind w:left="0" w:right="0" w:firstLine="426"/>
        <w:rPr>
          <w:sz w:val="24"/>
          <w:szCs w:val="24"/>
        </w:rPr>
      </w:pPr>
      <w:r w:rsidRPr="006D2C8E">
        <w:rPr>
          <w:sz w:val="24"/>
          <w:szCs w:val="24"/>
        </w:rPr>
        <w:t xml:space="preserve">В случае </w:t>
      </w:r>
      <w:proofErr w:type="spellStart"/>
      <w:r w:rsidRPr="006D2C8E">
        <w:rPr>
          <w:sz w:val="24"/>
          <w:szCs w:val="24"/>
        </w:rPr>
        <w:t>непредоставления</w:t>
      </w:r>
      <w:proofErr w:type="spellEnd"/>
      <w:r w:rsidRPr="006D2C8E">
        <w:rPr>
          <w:sz w:val="24"/>
          <w:szCs w:val="24"/>
        </w:rPr>
        <w:t xml:space="preserve"> к указанному сроку оригинала документа</w:t>
      </w:r>
      <w:r w:rsidRPr="006D2C8E">
        <w:rPr>
          <w:b/>
          <w:sz w:val="24"/>
          <w:szCs w:val="24"/>
        </w:rPr>
        <w:t xml:space="preserve"> </w:t>
      </w:r>
      <w:r w:rsidRPr="006D2C8E">
        <w:rPr>
          <w:sz w:val="24"/>
          <w:szCs w:val="24"/>
        </w:rPr>
        <w:t>об образовании и (или) о квалификации поступающий в</w:t>
      </w:r>
      <w:r w:rsidR="00F516D9" w:rsidRPr="006D2C8E">
        <w:rPr>
          <w:sz w:val="24"/>
          <w:szCs w:val="24"/>
        </w:rPr>
        <w:t xml:space="preserve"> Техникум не зачисляется</w:t>
      </w:r>
      <w:r w:rsidRPr="006D2C8E">
        <w:rPr>
          <w:sz w:val="24"/>
          <w:szCs w:val="24"/>
        </w:rPr>
        <w:t xml:space="preserve">. </w:t>
      </w:r>
    </w:p>
    <w:p w:rsidR="00B63715" w:rsidRPr="006D2C8E" w:rsidRDefault="006E277D" w:rsidP="00E250A9">
      <w:pPr>
        <w:numPr>
          <w:ilvl w:val="1"/>
          <w:numId w:val="7"/>
        </w:numPr>
        <w:spacing w:after="0" w:line="240" w:lineRule="auto"/>
        <w:ind w:left="0" w:right="0" w:firstLine="284"/>
        <w:rPr>
          <w:sz w:val="24"/>
          <w:szCs w:val="24"/>
        </w:rPr>
      </w:pPr>
      <w:r w:rsidRPr="006D2C8E">
        <w:rPr>
          <w:sz w:val="24"/>
          <w:szCs w:val="24"/>
        </w:rPr>
        <w:t xml:space="preserve">По истечении сроков представления оригиналов документов об образовании на заседании приемной комиссии формируется список лиц, рекомендованных к зачислению и предоставивших </w:t>
      </w:r>
      <w:r w:rsidRPr="006D2C8E">
        <w:rPr>
          <w:sz w:val="24"/>
          <w:szCs w:val="24"/>
        </w:rPr>
        <w:lastRenderedPageBreak/>
        <w:t xml:space="preserve">оригиналы соответствующих документов. Протокол заседания приемной комиссии размещается на информационном стенде приемной комиссии и на официальном сайте Техникума.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sz w:val="24"/>
          <w:szCs w:val="24"/>
        </w:rPr>
        <w:t xml:space="preserve">На основании списка лиц, рекомендованных приемной комиссией к зачислению, директором Техникума издается приказ о зачислении. Приложением к приказу о зачислении является </w:t>
      </w:r>
      <w:proofErr w:type="spellStart"/>
      <w:r w:rsidRPr="006D2C8E">
        <w:rPr>
          <w:sz w:val="24"/>
          <w:szCs w:val="24"/>
        </w:rPr>
        <w:t>пофамильный</w:t>
      </w:r>
      <w:proofErr w:type="spellEnd"/>
      <w:r w:rsidRPr="006D2C8E">
        <w:rPr>
          <w:sz w:val="24"/>
          <w:szCs w:val="24"/>
        </w:rPr>
        <w:t xml:space="preserve"> перечень зачисленных лиц.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sz w:val="24"/>
          <w:szCs w:val="24"/>
        </w:rPr>
        <w:t xml:space="preserve">Приказ с приложением размещается на следующий рабочий день после издания на информационном стенде приемной комиссии и на официальном сайте Техникума. </w:t>
      </w:r>
    </w:p>
    <w:p w:rsidR="00B63715" w:rsidRPr="006D2C8E" w:rsidRDefault="006E277D" w:rsidP="00E250A9">
      <w:pPr>
        <w:numPr>
          <w:ilvl w:val="1"/>
          <w:numId w:val="7"/>
        </w:numPr>
        <w:spacing w:after="0" w:line="240" w:lineRule="auto"/>
        <w:ind w:left="0" w:right="0" w:firstLine="426"/>
        <w:rPr>
          <w:sz w:val="24"/>
          <w:szCs w:val="24"/>
        </w:rPr>
      </w:pPr>
      <w:r w:rsidRPr="006D2C8E">
        <w:rPr>
          <w:sz w:val="24"/>
          <w:szCs w:val="24"/>
        </w:rPr>
        <w:t>В случае если численность поступа</w:t>
      </w:r>
      <w:r w:rsidR="00F516D9" w:rsidRPr="006D2C8E">
        <w:rPr>
          <w:sz w:val="24"/>
          <w:szCs w:val="24"/>
        </w:rPr>
        <w:t>ющих превышает количество планируемых мест</w:t>
      </w:r>
      <w:r w:rsidRPr="006D2C8E">
        <w:rPr>
          <w:sz w:val="24"/>
          <w:szCs w:val="24"/>
        </w:rPr>
        <w:t xml:space="preserve">, Техникум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квалификации, результатов индивидуальных достижений, сведения о которых поступающий вправе представить при приеме, а также наличия договора о целевом обучении с организациями. </w:t>
      </w:r>
    </w:p>
    <w:p w:rsidR="00B63715" w:rsidRPr="006D2C8E" w:rsidRDefault="006E277D" w:rsidP="00E250A9">
      <w:pPr>
        <w:numPr>
          <w:ilvl w:val="1"/>
          <w:numId w:val="7"/>
        </w:numPr>
        <w:spacing w:after="0" w:line="240" w:lineRule="auto"/>
        <w:ind w:left="0" w:right="0" w:firstLine="426"/>
        <w:rPr>
          <w:sz w:val="24"/>
          <w:szCs w:val="24"/>
        </w:rPr>
      </w:pPr>
      <w:r w:rsidRPr="006D2C8E">
        <w:rPr>
          <w:sz w:val="24"/>
          <w:szCs w:val="24"/>
        </w:rPr>
        <w:t xml:space="preserve">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общеобразовательным предметам в следующем порядке: </w:t>
      </w:r>
    </w:p>
    <w:p w:rsidR="00B63715" w:rsidRPr="006D2C8E" w:rsidRDefault="006E277D" w:rsidP="006D2C8E">
      <w:pPr>
        <w:numPr>
          <w:ilvl w:val="0"/>
          <w:numId w:val="8"/>
        </w:numPr>
        <w:spacing w:after="0" w:line="240" w:lineRule="auto"/>
        <w:ind w:right="0" w:firstLine="425"/>
        <w:rPr>
          <w:sz w:val="24"/>
          <w:szCs w:val="24"/>
        </w:rPr>
      </w:pPr>
      <w:r w:rsidRPr="006D2C8E">
        <w:rPr>
          <w:sz w:val="24"/>
          <w:szCs w:val="24"/>
        </w:rPr>
        <w:t xml:space="preserve">учебные предметы математической и естественнонаучной предметных областей (алгебра, геометрия, информатика, физика, химия, биология, география, астрономия); </w:t>
      </w:r>
    </w:p>
    <w:p w:rsidR="00B63715" w:rsidRPr="006D2C8E" w:rsidRDefault="006E277D" w:rsidP="006D2C8E">
      <w:pPr>
        <w:numPr>
          <w:ilvl w:val="0"/>
          <w:numId w:val="8"/>
        </w:numPr>
        <w:spacing w:after="0" w:line="240" w:lineRule="auto"/>
        <w:ind w:right="0" w:firstLine="425"/>
        <w:rPr>
          <w:sz w:val="24"/>
          <w:szCs w:val="24"/>
        </w:rPr>
      </w:pPr>
      <w:r w:rsidRPr="006D2C8E">
        <w:rPr>
          <w:sz w:val="24"/>
          <w:szCs w:val="24"/>
        </w:rPr>
        <w:t xml:space="preserve">учебные </w:t>
      </w:r>
      <w:r w:rsidRPr="006D2C8E">
        <w:rPr>
          <w:sz w:val="24"/>
          <w:szCs w:val="24"/>
        </w:rPr>
        <w:tab/>
        <w:t xml:space="preserve">предметы </w:t>
      </w:r>
      <w:r w:rsidRPr="006D2C8E">
        <w:rPr>
          <w:sz w:val="24"/>
          <w:szCs w:val="24"/>
        </w:rPr>
        <w:tab/>
        <w:t xml:space="preserve">филологической </w:t>
      </w:r>
      <w:r w:rsidRPr="006D2C8E">
        <w:rPr>
          <w:sz w:val="24"/>
          <w:szCs w:val="24"/>
        </w:rPr>
        <w:tab/>
        <w:t xml:space="preserve">и </w:t>
      </w:r>
      <w:r w:rsidRPr="006D2C8E">
        <w:rPr>
          <w:sz w:val="24"/>
          <w:szCs w:val="24"/>
        </w:rPr>
        <w:tab/>
        <w:t xml:space="preserve">общественно-научной </w:t>
      </w:r>
    </w:p>
    <w:p w:rsidR="00B63715" w:rsidRPr="006D2C8E" w:rsidRDefault="006E277D" w:rsidP="006D2C8E">
      <w:pPr>
        <w:spacing w:after="0" w:line="240" w:lineRule="auto"/>
        <w:ind w:right="0" w:firstLine="0"/>
        <w:rPr>
          <w:sz w:val="24"/>
          <w:szCs w:val="24"/>
        </w:rPr>
      </w:pPr>
      <w:r w:rsidRPr="006D2C8E">
        <w:rPr>
          <w:sz w:val="24"/>
          <w:szCs w:val="24"/>
        </w:rPr>
        <w:t xml:space="preserve">предметных областей (русский язык и литература, иностранный язык, история, обществознание); </w:t>
      </w:r>
    </w:p>
    <w:p w:rsidR="00B63715" w:rsidRPr="006D2C8E" w:rsidRDefault="006E277D" w:rsidP="006D2C8E">
      <w:pPr>
        <w:numPr>
          <w:ilvl w:val="0"/>
          <w:numId w:val="8"/>
        </w:numPr>
        <w:spacing w:after="0" w:line="240" w:lineRule="auto"/>
        <w:ind w:right="0" w:firstLine="425"/>
        <w:rPr>
          <w:sz w:val="24"/>
          <w:szCs w:val="24"/>
        </w:rPr>
      </w:pPr>
      <w:r w:rsidRPr="006D2C8E">
        <w:rPr>
          <w:sz w:val="24"/>
          <w:szCs w:val="24"/>
        </w:rPr>
        <w:t xml:space="preserve">прочие учебные предметы. </w:t>
      </w:r>
    </w:p>
    <w:p w:rsidR="00B63715" w:rsidRPr="006D2C8E" w:rsidRDefault="006E277D" w:rsidP="006D2C8E">
      <w:pPr>
        <w:spacing w:after="0" w:line="240" w:lineRule="auto"/>
        <w:ind w:right="0" w:firstLine="0"/>
        <w:rPr>
          <w:sz w:val="24"/>
          <w:szCs w:val="24"/>
        </w:rPr>
      </w:pPr>
      <w:r w:rsidRPr="006D2C8E">
        <w:rPr>
          <w:b/>
          <w:sz w:val="24"/>
          <w:szCs w:val="24"/>
        </w:rPr>
        <w:t>6.6.</w:t>
      </w:r>
      <w:r w:rsidRPr="006D2C8E">
        <w:rPr>
          <w:rFonts w:eastAsia="Arial"/>
          <w:b/>
          <w:sz w:val="24"/>
          <w:szCs w:val="24"/>
        </w:rPr>
        <w:t xml:space="preserve"> </w:t>
      </w:r>
      <w:r w:rsidRPr="006D2C8E">
        <w:rPr>
          <w:sz w:val="24"/>
          <w:szCs w:val="24"/>
        </w:rPr>
        <w:t xml:space="preserve">Результаты индивидуальных достижений и (или) наличие договора о целевом обучении учитываются при равенстве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квалификации.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sz w:val="24"/>
          <w:szCs w:val="24"/>
        </w:rPr>
        <w:t xml:space="preserve">При наличии у поступающих результатов индивидуальных достижений и договора о целевом обучении в первую очередь учитывается договор о целевом обучении. </w:t>
      </w:r>
    </w:p>
    <w:p w:rsidR="00B63715" w:rsidRPr="006D2C8E" w:rsidRDefault="006E277D" w:rsidP="006D2C8E">
      <w:pPr>
        <w:spacing w:after="0" w:line="240" w:lineRule="auto"/>
        <w:ind w:right="0"/>
        <w:rPr>
          <w:sz w:val="24"/>
          <w:szCs w:val="24"/>
        </w:rPr>
      </w:pPr>
      <w:r w:rsidRPr="006D2C8E">
        <w:rPr>
          <w:sz w:val="24"/>
          <w:szCs w:val="24"/>
        </w:rPr>
        <w:t xml:space="preserve">При приеме на обучение по образовательным программам среднего профессионального образования учитываются следующие результаты </w:t>
      </w:r>
      <w:proofErr w:type="gramStart"/>
      <w:r w:rsidRPr="006D2C8E">
        <w:rPr>
          <w:sz w:val="24"/>
          <w:szCs w:val="24"/>
        </w:rPr>
        <w:t>индивидуальных достижений</w:t>
      </w:r>
      <w:proofErr w:type="gramEnd"/>
      <w:r w:rsidRPr="006D2C8E">
        <w:rPr>
          <w:sz w:val="24"/>
          <w:szCs w:val="24"/>
        </w:rPr>
        <w:t xml:space="preserve"> поступающих: </w:t>
      </w:r>
    </w:p>
    <w:p w:rsidR="00B63715" w:rsidRPr="006D2C8E" w:rsidRDefault="006E277D" w:rsidP="006D2C8E">
      <w:pPr>
        <w:numPr>
          <w:ilvl w:val="2"/>
          <w:numId w:val="9"/>
        </w:numPr>
        <w:spacing w:after="0" w:line="240" w:lineRule="auto"/>
        <w:ind w:left="0" w:right="0" w:firstLine="984"/>
        <w:rPr>
          <w:sz w:val="24"/>
          <w:szCs w:val="24"/>
        </w:rPr>
      </w:pPr>
      <w:r w:rsidRPr="006D2C8E">
        <w:rPr>
          <w:sz w:val="24"/>
          <w:szCs w:val="24"/>
        </w:rPr>
        <w:t>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в соответствии с постановлением</w:t>
      </w:r>
      <w:r w:rsidRPr="006D2C8E">
        <w:rPr>
          <w:color w:val="0000FF"/>
          <w:sz w:val="24"/>
          <w:szCs w:val="24"/>
        </w:rPr>
        <w:t xml:space="preserve"> </w:t>
      </w:r>
      <w:r w:rsidRPr="006D2C8E">
        <w:rPr>
          <w:sz w:val="24"/>
          <w:szCs w:val="24"/>
        </w:rPr>
        <w:t xml:space="preserve">Правительства Российской Федерации от 17 ноября 2015 г. № 1239 «Об утверждении Правил выявления детей, проявивших выдающиеся способности, сопровождения и мониторинга их дальнейшего развития»; </w:t>
      </w:r>
    </w:p>
    <w:p w:rsidR="00B63715" w:rsidRPr="006D2C8E" w:rsidRDefault="006E277D" w:rsidP="006D2C8E">
      <w:pPr>
        <w:numPr>
          <w:ilvl w:val="2"/>
          <w:numId w:val="9"/>
        </w:numPr>
        <w:spacing w:after="0" w:line="240" w:lineRule="auto"/>
        <w:ind w:left="0" w:right="0" w:firstLine="984"/>
        <w:rPr>
          <w:sz w:val="24"/>
          <w:szCs w:val="24"/>
        </w:rPr>
      </w:pPr>
      <w:r w:rsidRPr="006D2C8E">
        <w:rPr>
          <w:sz w:val="24"/>
          <w:szCs w:val="24"/>
        </w:rPr>
        <w:t>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6D2C8E">
        <w:rPr>
          <w:sz w:val="24"/>
          <w:szCs w:val="24"/>
        </w:rPr>
        <w:t>Абилимпикс</w:t>
      </w:r>
      <w:proofErr w:type="spellEnd"/>
      <w:r w:rsidRPr="006D2C8E">
        <w:rPr>
          <w:sz w:val="24"/>
          <w:szCs w:val="24"/>
        </w:rPr>
        <w:t xml:space="preserve">»; </w:t>
      </w:r>
    </w:p>
    <w:p w:rsidR="00B63715" w:rsidRPr="006D2C8E" w:rsidRDefault="006E277D" w:rsidP="006D2C8E">
      <w:pPr>
        <w:numPr>
          <w:ilvl w:val="2"/>
          <w:numId w:val="9"/>
        </w:numPr>
        <w:spacing w:after="0" w:line="240" w:lineRule="auto"/>
        <w:ind w:left="0" w:right="0" w:firstLine="984"/>
        <w:rPr>
          <w:sz w:val="24"/>
          <w:szCs w:val="24"/>
        </w:rPr>
      </w:pPr>
      <w:r w:rsidRPr="006D2C8E">
        <w:rPr>
          <w:sz w:val="24"/>
          <w:szCs w:val="24"/>
        </w:rPr>
        <w:t xml:space="preserve">наличие у поступающего статуса победителя или призера чемпионата профессионального мастерства, проводимого союзом «Агентство развития </w:t>
      </w:r>
      <w:r w:rsidRPr="006D2C8E">
        <w:rPr>
          <w:sz w:val="24"/>
          <w:szCs w:val="24"/>
        </w:rPr>
        <w:tab/>
        <w:t>профессио</w:t>
      </w:r>
      <w:r w:rsidR="00F54078" w:rsidRPr="006D2C8E">
        <w:rPr>
          <w:sz w:val="24"/>
          <w:szCs w:val="24"/>
        </w:rPr>
        <w:t xml:space="preserve">нальных </w:t>
      </w:r>
      <w:r w:rsidR="00F54078" w:rsidRPr="006D2C8E">
        <w:rPr>
          <w:sz w:val="24"/>
          <w:szCs w:val="24"/>
        </w:rPr>
        <w:tab/>
        <w:t xml:space="preserve">сообществ </w:t>
      </w:r>
      <w:r w:rsidR="00F54078" w:rsidRPr="006D2C8E">
        <w:rPr>
          <w:sz w:val="24"/>
          <w:szCs w:val="24"/>
        </w:rPr>
        <w:tab/>
        <w:t xml:space="preserve">и </w:t>
      </w:r>
      <w:r w:rsidR="00F54078" w:rsidRPr="006D2C8E">
        <w:rPr>
          <w:sz w:val="24"/>
          <w:szCs w:val="24"/>
        </w:rPr>
        <w:tab/>
        <w:t xml:space="preserve">рабочих </w:t>
      </w:r>
      <w:r w:rsidRPr="006D2C8E">
        <w:rPr>
          <w:sz w:val="24"/>
          <w:szCs w:val="24"/>
        </w:rPr>
        <w:t xml:space="preserve">кадров </w:t>
      </w:r>
      <w:r w:rsidRPr="006D2C8E">
        <w:rPr>
          <w:sz w:val="24"/>
          <w:szCs w:val="24"/>
        </w:rPr>
        <w:tab/>
        <w:t>«Молодые профессионалы (</w:t>
      </w:r>
      <w:proofErr w:type="spellStart"/>
      <w:r w:rsidRPr="006D2C8E">
        <w:rPr>
          <w:sz w:val="24"/>
          <w:szCs w:val="24"/>
        </w:rPr>
        <w:t>Ворлдскиллс</w:t>
      </w:r>
      <w:proofErr w:type="spellEnd"/>
      <w:r w:rsidRPr="006D2C8E">
        <w:rPr>
          <w:sz w:val="24"/>
          <w:szCs w:val="24"/>
        </w:rPr>
        <w:t xml:space="preserve"> Россия)» либо международной организацией </w:t>
      </w:r>
    </w:p>
    <w:p w:rsidR="00B63715" w:rsidRPr="006D2C8E" w:rsidRDefault="006E277D" w:rsidP="006D2C8E">
      <w:pPr>
        <w:spacing w:after="0" w:line="240" w:lineRule="auto"/>
        <w:ind w:right="0" w:firstLine="0"/>
        <w:rPr>
          <w:sz w:val="24"/>
          <w:szCs w:val="24"/>
        </w:rPr>
      </w:pPr>
      <w:r w:rsidRPr="006D2C8E">
        <w:rPr>
          <w:sz w:val="24"/>
          <w:szCs w:val="24"/>
        </w:rPr>
        <w:t>«</w:t>
      </w:r>
      <w:proofErr w:type="spellStart"/>
      <w:r w:rsidRPr="006D2C8E">
        <w:rPr>
          <w:sz w:val="24"/>
          <w:szCs w:val="24"/>
        </w:rPr>
        <w:t>WorldSkills</w:t>
      </w:r>
      <w:proofErr w:type="spellEnd"/>
      <w:r w:rsidRPr="006D2C8E">
        <w:rPr>
          <w:sz w:val="24"/>
          <w:szCs w:val="24"/>
        </w:rPr>
        <w:t xml:space="preserve"> </w:t>
      </w:r>
      <w:proofErr w:type="spellStart"/>
      <w:r w:rsidRPr="006D2C8E">
        <w:rPr>
          <w:sz w:val="24"/>
          <w:szCs w:val="24"/>
        </w:rPr>
        <w:t>International</w:t>
      </w:r>
      <w:proofErr w:type="spellEnd"/>
      <w:r w:rsidRPr="006D2C8E">
        <w:rPr>
          <w:sz w:val="24"/>
          <w:szCs w:val="24"/>
        </w:rPr>
        <w:t xml:space="preserve">». </w:t>
      </w:r>
    </w:p>
    <w:p w:rsidR="00B63715" w:rsidRPr="006D2C8E" w:rsidRDefault="006E277D" w:rsidP="006D2C8E">
      <w:pPr>
        <w:spacing w:after="0" w:line="240" w:lineRule="auto"/>
        <w:ind w:right="0" w:firstLine="499"/>
        <w:rPr>
          <w:sz w:val="24"/>
          <w:szCs w:val="24"/>
        </w:rPr>
      </w:pPr>
      <w:r w:rsidRPr="006D2C8E">
        <w:rPr>
          <w:b/>
          <w:sz w:val="24"/>
          <w:szCs w:val="24"/>
        </w:rPr>
        <w:t>6.7.</w:t>
      </w:r>
      <w:r w:rsidRPr="006D2C8E">
        <w:rPr>
          <w:rFonts w:eastAsia="Arial"/>
          <w:b/>
          <w:sz w:val="24"/>
          <w:szCs w:val="24"/>
        </w:rPr>
        <w:t xml:space="preserve"> </w:t>
      </w:r>
      <w:r w:rsidRPr="006D2C8E">
        <w:rPr>
          <w:sz w:val="24"/>
          <w:szCs w:val="24"/>
        </w:rPr>
        <w:t>При наличии свободных мест, оставшихся после зачисления, зачисление в Техникум осуществляе</w:t>
      </w:r>
      <w:r w:rsidR="00F54078" w:rsidRPr="006D2C8E">
        <w:rPr>
          <w:sz w:val="24"/>
          <w:szCs w:val="24"/>
        </w:rPr>
        <w:t>тся до 1 декабря текущего года.</w:t>
      </w:r>
    </w:p>
    <w:p w:rsidR="00F54078" w:rsidRPr="006D2C8E" w:rsidRDefault="00F54078" w:rsidP="006D2C8E">
      <w:pPr>
        <w:spacing w:after="0" w:line="240" w:lineRule="auto"/>
        <w:ind w:right="0" w:firstLine="499"/>
        <w:rPr>
          <w:sz w:val="24"/>
          <w:szCs w:val="24"/>
        </w:rPr>
      </w:pPr>
    </w:p>
    <w:p w:rsidR="00B63715" w:rsidRPr="006D2C8E" w:rsidRDefault="00B63715" w:rsidP="006D2C8E">
      <w:pPr>
        <w:tabs>
          <w:tab w:val="center" w:pos="708"/>
          <w:tab w:val="right" w:pos="15142"/>
        </w:tabs>
        <w:spacing w:after="0" w:line="240" w:lineRule="auto"/>
        <w:ind w:right="0" w:firstLine="0"/>
        <w:jc w:val="left"/>
        <w:rPr>
          <w:sz w:val="24"/>
          <w:szCs w:val="24"/>
        </w:rPr>
      </w:pPr>
    </w:p>
    <w:sectPr w:rsidR="00B63715" w:rsidRPr="006D2C8E" w:rsidSect="006D2C8E">
      <w:footerReference w:type="even" r:id="rId7"/>
      <w:footerReference w:type="default" r:id="rId8"/>
      <w:footerReference w:type="first" r:id="rId9"/>
      <w:pgSz w:w="11906" w:h="16838"/>
      <w:pgMar w:top="567" w:right="567" w:bottom="567" w:left="130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3CB" w:rsidRDefault="005603CB">
      <w:pPr>
        <w:spacing w:after="0" w:line="240" w:lineRule="auto"/>
      </w:pPr>
      <w:r>
        <w:separator/>
      </w:r>
    </w:p>
  </w:endnote>
  <w:endnote w:type="continuationSeparator" w:id="0">
    <w:p w:rsidR="005603CB" w:rsidRDefault="0056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715" w:rsidRDefault="00B63715">
    <w:pPr>
      <w:spacing w:after="160" w:line="259" w:lineRule="auto"/>
      <w:ind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715" w:rsidRDefault="00B63715">
    <w:pPr>
      <w:spacing w:after="16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715" w:rsidRDefault="00B63715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3CB" w:rsidRDefault="005603CB">
      <w:pPr>
        <w:spacing w:after="0" w:line="240" w:lineRule="auto"/>
      </w:pPr>
      <w:r>
        <w:separator/>
      </w:r>
    </w:p>
  </w:footnote>
  <w:footnote w:type="continuationSeparator" w:id="0">
    <w:p w:rsidR="005603CB" w:rsidRDefault="00560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4E1"/>
    <w:multiLevelType w:val="hybridMultilevel"/>
    <w:tmpl w:val="DCC29B0C"/>
    <w:lvl w:ilvl="0" w:tplc="8C284BC8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66020A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F2551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7632A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D6C53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A87F8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5ADC2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8A6A2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10A72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041A66"/>
    <w:multiLevelType w:val="hybridMultilevel"/>
    <w:tmpl w:val="BF1E9D62"/>
    <w:lvl w:ilvl="0" w:tplc="37DC6FEA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52F55C">
      <w:start w:val="1"/>
      <w:numFmt w:val="lowerLetter"/>
      <w:lvlText w:val="%2"/>
      <w:lvlJc w:val="left"/>
      <w:pPr>
        <w:ind w:left="2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14D4C6">
      <w:start w:val="1"/>
      <w:numFmt w:val="lowerRoman"/>
      <w:lvlText w:val="%3"/>
      <w:lvlJc w:val="left"/>
      <w:pPr>
        <w:ind w:left="3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68422A">
      <w:start w:val="1"/>
      <w:numFmt w:val="decimal"/>
      <w:lvlText w:val="%4"/>
      <w:lvlJc w:val="left"/>
      <w:pPr>
        <w:ind w:left="4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6AF7D4">
      <w:start w:val="1"/>
      <w:numFmt w:val="lowerLetter"/>
      <w:lvlText w:val="%5"/>
      <w:lvlJc w:val="left"/>
      <w:pPr>
        <w:ind w:left="4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B6FF0C">
      <w:start w:val="1"/>
      <w:numFmt w:val="lowerRoman"/>
      <w:lvlText w:val="%6"/>
      <w:lvlJc w:val="left"/>
      <w:pPr>
        <w:ind w:left="5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907BCC">
      <w:start w:val="1"/>
      <w:numFmt w:val="decimal"/>
      <w:lvlText w:val="%7"/>
      <w:lvlJc w:val="left"/>
      <w:pPr>
        <w:ind w:left="63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14495E">
      <w:start w:val="1"/>
      <w:numFmt w:val="lowerLetter"/>
      <w:lvlText w:val="%8"/>
      <w:lvlJc w:val="left"/>
      <w:pPr>
        <w:ind w:left="7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04DA6A">
      <w:start w:val="1"/>
      <w:numFmt w:val="lowerRoman"/>
      <w:lvlText w:val="%9"/>
      <w:lvlJc w:val="left"/>
      <w:pPr>
        <w:ind w:left="7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F937BF"/>
    <w:multiLevelType w:val="multilevel"/>
    <w:tmpl w:val="B3A41C9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EF1465"/>
    <w:multiLevelType w:val="multilevel"/>
    <w:tmpl w:val="3C1EABF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BC63D9"/>
    <w:multiLevelType w:val="hybridMultilevel"/>
    <w:tmpl w:val="8B18B814"/>
    <w:lvl w:ilvl="0" w:tplc="4F26B7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780F10">
      <w:start w:val="1"/>
      <w:numFmt w:val="lowerLetter"/>
      <w:lvlText w:val="%2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FAC6F2">
      <w:start w:val="1"/>
      <w:numFmt w:val="decimal"/>
      <w:lvlRestart w:val="0"/>
      <w:lvlText w:val="%3)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B8EC44">
      <w:start w:val="1"/>
      <w:numFmt w:val="decimal"/>
      <w:lvlText w:val="%4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181506">
      <w:start w:val="1"/>
      <w:numFmt w:val="lowerLetter"/>
      <w:lvlText w:val="%5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F017D0">
      <w:start w:val="1"/>
      <w:numFmt w:val="lowerRoman"/>
      <w:lvlText w:val="%6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FC9E7E">
      <w:start w:val="1"/>
      <w:numFmt w:val="decimal"/>
      <w:lvlText w:val="%7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467412">
      <w:start w:val="1"/>
      <w:numFmt w:val="lowerLetter"/>
      <w:lvlText w:val="%8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7C71E8">
      <w:start w:val="1"/>
      <w:numFmt w:val="lowerRoman"/>
      <w:lvlText w:val="%9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7C360F"/>
    <w:multiLevelType w:val="hybridMultilevel"/>
    <w:tmpl w:val="28BC2BE6"/>
    <w:lvl w:ilvl="0" w:tplc="60E486F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7EA2F2">
      <w:start w:val="1"/>
      <w:numFmt w:val="bullet"/>
      <w:lvlText w:val="o"/>
      <w:lvlJc w:val="left"/>
      <w:pPr>
        <w:ind w:left="1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9495A0">
      <w:start w:val="1"/>
      <w:numFmt w:val="bullet"/>
      <w:lvlText w:val="▪"/>
      <w:lvlJc w:val="left"/>
      <w:pPr>
        <w:ind w:left="2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C0F302">
      <w:start w:val="1"/>
      <w:numFmt w:val="bullet"/>
      <w:lvlText w:val="•"/>
      <w:lvlJc w:val="left"/>
      <w:pPr>
        <w:ind w:left="3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F891E6">
      <w:start w:val="1"/>
      <w:numFmt w:val="bullet"/>
      <w:lvlText w:val="o"/>
      <w:lvlJc w:val="left"/>
      <w:pPr>
        <w:ind w:left="3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1CEA88">
      <w:start w:val="1"/>
      <w:numFmt w:val="bullet"/>
      <w:lvlText w:val="▪"/>
      <w:lvlJc w:val="left"/>
      <w:pPr>
        <w:ind w:left="4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DE2970">
      <w:start w:val="1"/>
      <w:numFmt w:val="bullet"/>
      <w:lvlText w:val="•"/>
      <w:lvlJc w:val="left"/>
      <w:pPr>
        <w:ind w:left="5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92CF56">
      <w:start w:val="1"/>
      <w:numFmt w:val="bullet"/>
      <w:lvlText w:val="o"/>
      <w:lvlJc w:val="left"/>
      <w:pPr>
        <w:ind w:left="6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12EB52">
      <w:start w:val="1"/>
      <w:numFmt w:val="bullet"/>
      <w:lvlText w:val="▪"/>
      <w:lvlJc w:val="left"/>
      <w:pPr>
        <w:ind w:left="6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6C65B2"/>
    <w:multiLevelType w:val="hybridMultilevel"/>
    <w:tmpl w:val="4C4C8CD6"/>
    <w:lvl w:ilvl="0" w:tplc="7856DA9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DAA94E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96C00C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D65A2E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887086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62C976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50B986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D6F240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F8CD88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77263F"/>
    <w:multiLevelType w:val="hybridMultilevel"/>
    <w:tmpl w:val="EE56EDA2"/>
    <w:lvl w:ilvl="0" w:tplc="1BBA101E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6A5F4E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00DF38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E07830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208B70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7A56D6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40BC0A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825E28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24D5AE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EC6A5E"/>
    <w:multiLevelType w:val="hybridMultilevel"/>
    <w:tmpl w:val="CCEE3CB6"/>
    <w:lvl w:ilvl="0" w:tplc="74E281E4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44EF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521F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981B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24CF1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6626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D03A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663B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AA06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D867916"/>
    <w:multiLevelType w:val="multilevel"/>
    <w:tmpl w:val="3290121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15"/>
    <w:rsid w:val="00135002"/>
    <w:rsid w:val="00475AE1"/>
    <w:rsid w:val="005603CB"/>
    <w:rsid w:val="006D2C8E"/>
    <w:rsid w:val="006E277D"/>
    <w:rsid w:val="00B63715"/>
    <w:rsid w:val="00E250A9"/>
    <w:rsid w:val="00E73F83"/>
    <w:rsid w:val="00E82325"/>
    <w:rsid w:val="00F516D9"/>
    <w:rsid w:val="00F5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547FA"/>
  <w15:docId w15:val="{7BD194D1-A9B6-4A86-86C4-00204593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387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0"/>
      </w:numPr>
      <w:spacing w:after="262"/>
      <w:ind w:left="10" w:right="18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91"/>
      <w:ind w:right="6"/>
      <w:jc w:val="right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2962</Words>
  <Characters>16888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приема</vt:lpstr>
    </vt:vector>
  </TitlesOfParts>
  <Company>SPecialiST RePack</Company>
  <LinksUpToDate>false</LinksUpToDate>
  <CharactersWithSpaces>19811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приема</dc:title>
  <dc:subject/>
  <dc:creator>КМТ</dc:creator>
  <cp:keywords>Прием</cp:keywords>
  <cp:lastModifiedBy>Тимур</cp:lastModifiedBy>
  <cp:revision>4</cp:revision>
  <dcterms:created xsi:type="dcterms:W3CDTF">2020-02-15T08:02:00Z</dcterms:created>
  <dcterms:modified xsi:type="dcterms:W3CDTF">2020-02-15T08:58:00Z</dcterms:modified>
</cp:coreProperties>
</file>