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9B5" w:rsidRPr="00A169B5" w:rsidRDefault="0059018A" w:rsidP="00345DB0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ЧАСТНОЕ</w:t>
      </w:r>
      <w:r w:rsidR="00A169B5" w:rsidRPr="00A169B5">
        <w:rPr>
          <w:b/>
          <w:color w:val="auto"/>
          <w:szCs w:val="24"/>
        </w:rPr>
        <w:t xml:space="preserve"> ПРОФЕССИОНАЛЬНОЕ ОБРАЗОВАТЕЛЬНОЕ УЧРЕЖДЕНИЕ</w:t>
      </w:r>
    </w:p>
    <w:p w:rsidR="00A169B5" w:rsidRPr="00A169B5" w:rsidRDefault="00A169B5" w:rsidP="0059018A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  <w:r w:rsidRPr="00A169B5">
        <w:rPr>
          <w:b/>
          <w:color w:val="auto"/>
          <w:szCs w:val="24"/>
        </w:rPr>
        <w:t>«ГОРСКИЙ ГУМАНИТАРНО-ТЕХНИЧЕСКИЙ ТЕХНИКУМ»</w:t>
      </w:r>
    </w:p>
    <w:p w:rsidR="00A169B5" w:rsidRPr="00A169B5" w:rsidRDefault="00A169B5" w:rsidP="0059018A">
      <w:pPr>
        <w:spacing w:after="0" w:line="276" w:lineRule="auto"/>
        <w:ind w:left="0" w:right="0" w:firstLine="0"/>
        <w:jc w:val="right"/>
        <w:rPr>
          <w:rFonts w:eastAsia="Calibri"/>
          <w:szCs w:val="24"/>
        </w:rPr>
      </w:pPr>
    </w:p>
    <w:p w:rsidR="00A169B5" w:rsidRPr="00A169B5" w:rsidRDefault="00A169B5" w:rsidP="0059018A">
      <w:pPr>
        <w:spacing w:after="0" w:line="276" w:lineRule="auto"/>
        <w:ind w:left="0" w:right="0" w:firstLine="0"/>
        <w:jc w:val="right"/>
        <w:rPr>
          <w:rFonts w:eastAsia="Calibri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92510" w:rsidTr="009C75E1">
        <w:tc>
          <w:tcPr>
            <w:tcW w:w="4680" w:type="dxa"/>
          </w:tcPr>
          <w:p w:rsidR="00F92510" w:rsidRDefault="00F92510" w:rsidP="00590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auto"/>
                <w:szCs w:val="24"/>
              </w:rPr>
            </w:pPr>
            <w:r>
              <w:rPr>
                <w:rFonts w:eastAsia="Calibri"/>
                <w:b/>
                <w:bCs/>
                <w:color w:val="auto"/>
                <w:szCs w:val="24"/>
              </w:rPr>
              <w:t xml:space="preserve">СОГЛАСОВАНО </w:t>
            </w:r>
          </w:p>
          <w:p w:rsidR="00F92510" w:rsidRPr="00F92510" w:rsidRDefault="00F92510" w:rsidP="00590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eastAsia="Calibri"/>
                <w:bCs/>
                <w:color w:val="auto"/>
                <w:szCs w:val="24"/>
              </w:rPr>
            </w:pPr>
            <w:r w:rsidRPr="00F92510">
              <w:rPr>
                <w:rFonts w:eastAsia="Calibri"/>
                <w:bCs/>
                <w:color w:val="auto"/>
                <w:szCs w:val="24"/>
              </w:rPr>
              <w:t>на заседании Совета Техникума</w:t>
            </w:r>
          </w:p>
          <w:p w:rsidR="00F92510" w:rsidRDefault="00F92510" w:rsidP="0059018A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rPr>
                <w:rFonts w:eastAsia="Calibri"/>
                <w:b/>
                <w:bCs/>
                <w:color w:val="auto"/>
                <w:szCs w:val="24"/>
              </w:rPr>
            </w:pPr>
            <w:r w:rsidRPr="00F92510">
              <w:rPr>
                <w:rFonts w:eastAsia="Calibri"/>
                <w:bCs/>
                <w:color w:val="auto"/>
                <w:szCs w:val="24"/>
              </w:rPr>
              <w:t>Протокол №02 от 02.09.2019 года</w:t>
            </w:r>
          </w:p>
        </w:tc>
        <w:tc>
          <w:tcPr>
            <w:tcW w:w="4680" w:type="dxa"/>
          </w:tcPr>
          <w:p w:rsidR="00F92510" w:rsidRPr="00F92510" w:rsidRDefault="00F92510" w:rsidP="00F92510">
            <w:pPr>
              <w:spacing w:after="0" w:line="276" w:lineRule="auto"/>
              <w:ind w:left="0" w:right="0" w:firstLine="0"/>
              <w:jc w:val="right"/>
              <w:rPr>
                <w:rFonts w:eastAsia="Calibri"/>
                <w:b/>
                <w:szCs w:val="24"/>
              </w:rPr>
            </w:pPr>
            <w:r w:rsidRPr="00F92510">
              <w:rPr>
                <w:rFonts w:eastAsia="Calibri"/>
                <w:b/>
                <w:szCs w:val="24"/>
              </w:rPr>
              <w:t>УТВЕРЖДАЮ</w:t>
            </w:r>
          </w:p>
          <w:p w:rsidR="00F92510" w:rsidRPr="00A169B5" w:rsidRDefault="00F92510" w:rsidP="00F92510">
            <w:pPr>
              <w:tabs>
                <w:tab w:val="left" w:pos="0"/>
                <w:tab w:val="left" w:pos="540"/>
              </w:tabs>
              <w:spacing w:after="0" w:line="276" w:lineRule="auto"/>
              <w:ind w:left="0" w:right="0" w:firstLine="425"/>
              <w:jc w:val="right"/>
              <w:rPr>
                <w:color w:val="auto"/>
                <w:szCs w:val="24"/>
              </w:rPr>
            </w:pPr>
            <w:r w:rsidRPr="00A169B5">
              <w:rPr>
                <w:color w:val="auto"/>
                <w:szCs w:val="24"/>
              </w:rPr>
              <w:t xml:space="preserve">  Директор</w:t>
            </w:r>
            <w:r>
              <w:rPr>
                <w:color w:val="auto"/>
                <w:szCs w:val="24"/>
              </w:rPr>
              <w:t xml:space="preserve"> ЧПОУ</w:t>
            </w:r>
            <w:r w:rsidRPr="00A169B5">
              <w:rPr>
                <w:color w:val="auto"/>
                <w:szCs w:val="24"/>
              </w:rPr>
              <w:t xml:space="preserve"> </w:t>
            </w:r>
            <w:r>
              <w:rPr>
                <w:color w:val="auto"/>
                <w:szCs w:val="24"/>
              </w:rPr>
              <w:t>«ГГТТ»</w:t>
            </w:r>
            <w:r w:rsidRPr="00A169B5">
              <w:rPr>
                <w:color w:val="auto"/>
                <w:szCs w:val="24"/>
              </w:rPr>
              <w:t xml:space="preserve">  </w:t>
            </w:r>
          </w:p>
          <w:p w:rsidR="00F92510" w:rsidRPr="00A169B5" w:rsidRDefault="00F92510" w:rsidP="00F92510">
            <w:pPr>
              <w:tabs>
                <w:tab w:val="left" w:pos="0"/>
                <w:tab w:val="left" w:pos="540"/>
              </w:tabs>
              <w:spacing w:after="0" w:line="276" w:lineRule="auto"/>
              <w:ind w:left="0" w:right="0" w:firstLine="425"/>
              <w:jc w:val="right"/>
              <w:rPr>
                <w:color w:val="auto"/>
                <w:szCs w:val="24"/>
              </w:rPr>
            </w:pPr>
            <w:r w:rsidRPr="00A169B5">
              <w:rPr>
                <w:color w:val="auto"/>
                <w:szCs w:val="24"/>
              </w:rPr>
              <w:t xml:space="preserve">_____________С. У. </w:t>
            </w:r>
            <w:proofErr w:type="spellStart"/>
            <w:r w:rsidRPr="00A169B5">
              <w:rPr>
                <w:color w:val="auto"/>
                <w:szCs w:val="24"/>
              </w:rPr>
              <w:t>Джамиев</w:t>
            </w:r>
            <w:proofErr w:type="spellEnd"/>
          </w:p>
          <w:p w:rsidR="00F92510" w:rsidRDefault="00F92510" w:rsidP="00F92510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right="0" w:firstLine="0"/>
              <w:jc w:val="right"/>
              <w:rPr>
                <w:rFonts w:eastAsia="Calibri"/>
                <w:b/>
                <w:bCs/>
                <w:color w:val="auto"/>
                <w:szCs w:val="24"/>
              </w:rPr>
            </w:pPr>
            <w:r w:rsidRPr="00A169B5">
              <w:rPr>
                <w:rFonts w:eastAsia="Calibri"/>
                <w:szCs w:val="24"/>
              </w:rPr>
              <w:t>«__»___________ 2019 г.</w:t>
            </w:r>
          </w:p>
        </w:tc>
      </w:tr>
    </w:tbl>
    <w:p w:rsidR="00A169B5" w:rsidRPr="00A169B5" w:rsidRDefault="00A169B5" w:rsidP="0059018A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b/>
          <w:bCs/>
          <w:color w:val="auto"/>
          <w:szCs w:val="24"/>
        </w:rPr>
      </w:pPr>
    </w:p>
    <w:p w:rsidR="00A169B5" w:rsidRPr="00503C6E" w:rsidRDefault="00503C6E" w:rsidP="00503C6E">
      <w:pPr>
        <w:widowControl w:val="0"/>
        <w:autoSpaceDE w:val="0"/>
        <w:autoSpaceDN w:val="0"/>
        <w:adjustRightInd w:val="0"/>
        <w:spacing w:after="0" w:line="276" w:lineRule="auto"/>
        <w:ind w:left="0" w:right="0" w:firstLine="0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 xml:space="preserve">               </w:t>
      </w:r>
      <w:r w:rsidR="00A169B5" w:rsidRPr="00A169B5">
        <w:rPr>
          <w:rFonts w:eastAsia="Calibri"/>
          <w:b/>
          <w:bCs/>
          <w:color w:val="auto"/>
          <w:szCs w:val="24"/>
        </w:rPr>
        <w:t xml:space="preserve">                                                                         </w:t>
      </w:r>
    </w:p>
    <w:p w:rsidR="00A169B5" w:rsidRPr="00A169B5" w:rsidRDefault="00A169B5" w:rsidP="0059018A">
      <w:pPr>
        <w:shd w:val="clear" w:color="auto" w:fill="FFFFFF"/>
        <w:spacing w:after="0" w:line="276" w:lineRule="auto"/>
        <w:ind w:left="0" w:right="0" w:firstLine="567"/>
        <w:jc w:val="center"/>
        <w:rPr>
          <w:color w:val="auto"/>
          <w:szCs w:val="24"/>
        </w:rPr>
      </w:pPr>
      <w:r w:rsidRPr="00A169B5">
        <w:rPr>
          <w:b/>
          <w:bCs/>
          <w:color w:val="auto"/>
          <w:spacing w:val="-11"/>
          <w:szCs w:val="24"/>
        </w:rPr>
        <w:t>ПОЛОЖЕНИЕ</w:t>
      </w:r>
    </w:p>
    <w:p w:rsidR="00A169B5" w:rsidRPr="00A169B5" w:rsidRDefault="00A169B5" w:rsidP="0059018A">
      <w:pPr>
        <w:spacing w:after="0" w:line="276" w:lineRule="auto"/>
        <w:ind w:left="0" w:right="0" w:firstLine="567"/>
        <w:jc w:val="center"/>
        <w:rPr>
          <w:b/>
          <w:color w:val="auto"/>
          <w:szCs w:val="24"/>
        </w:rPr>
      </w:pPr>
      <w:r w:rsidRPr="00A169B5">
        <w:rPr>
          <w:b/>
          <w:color w:val="auto"/>
          <w:szCs w:val="24"/>
        </w:rPr>
        <w:t>О ПОРЯДКЕ И ОСНОВАНИИ ПЕРЕВОДА, ОТЧИСЛЕНИЯ И ВОССТАНОВЛЕНИЯ ОБУЧАЮЩИХСЯ</w:t>
      </w:r>
    </w:p>
    <w:p w:rsidR="00A169B5" w:rsidRPr="00A169B5" w:rsidRDefault="00A169B5" w:rsidP="0059018A">
      <w:pPr>
        <w:spacing w:after="0" w:line="276" w:lineRule="auto"/>
        <w:ind w:left="0" w:right="0" w:firstLine="0"/>
        <w:rPr>
          <w:szCs w:val="24"/>
        </w:rPr>
      </w:pPr>
    </w:p>
    <w:p w:rsidR="00A169B5" w:rsidRPr="00A169B5" w:rsidRDefault="00142EBB" w:rsidP="0059018A">
      <w:pPr>
        <w:numPr>
          <w:ilvl w:val="0"/>
          <w:numId w:val="1"/>
        </w:numPr>
        <w:spacing w:after="0" w:line="276" w:lineRule="auto"/>
        <w:ind w:left="0" w:right="0"/>
        <w:rPr>
          <w:szCs w:val="24"/>
        </w:rPr>
      </w:pPr>
      <w:r>
        <w:rPr>
          <w:b/>
          <w:szCs w:val="24"/>
        </w:rPr>
        <w:t xml:space="preserve"> ОБЩИЕ </w:t>
      </w:r>
      <w:r w:rsidR="00A169B5" w:rsidRPr="00A169B5">
        <w:rPr>
          <w:b/>
          <w:szCs w:val="24"/>
        </w:rPr>
        <w:t xml:space="preserve">ПОЛОЖЕНИЯ </w:t>
      </w:r>
    </w:p>
    <w:p w:rsidR="00A169B5" w:rsidRPr="00A169B5" w:rsidRDefault="00A169B5" w:rsidP="0059018A">
      <w:pPr>
        <w:spacing w:after="0" w:line="276" w:lineRule="auto"/>
        <w:ind w:left="0" w:right="0" w:firstLine="0"/>
        <w:rPr>
          <w:szCs w:val="24"/>
        </w:rPr>
      </w:pPr>
      <w:r w:rsidRPr="00A169B5">
        <w:rPr>
          <w:b/>
          <w:szCs w:val="24"/>
        </w:rPr>
        <w:t xml:space="preserve"> </w:t>
      </w:r>
      <w:bookmarkStart w:id="0" w:name="_GoBack"/>
      <w:bookmarkEnd w:id="0"/>
    </w:p>
    <w:p w:rsidR="00A169B5" w:rsidRPr="00A169B5" w:rsidRDefault="00142EBB" w:rsidP="0059018A">
      <w:pPr>
        <w:tabs>
          <w:tab w:val="center" w:pos="994"/>
          <w:tab w:val="center" w:pos="3965"/>
        </w:tabs>
        <w:spacing w:after="0" w:line="276" w:lineRule="auto"/>
        <w:ind w:left="0" w:right="0" w:firstLine="0"/>
        <w:rPr>
          <w:szCs w:val="24"/>
        </w:rPr>
      </w:pPr>
      <w:r>
        <w:rPr>
          <w:rFonts w:eastAsia="Calibri"/>
          <w:szCs w:val="24"/>
        </w:rPr>
        <w:tab/>
      </w:r>
      <w:r>
        <w:rPr>
          <w:szCs w:val="24"/>
        </w:rPr>
        <w:t xml:space="preserve">         </w:t>
      </w:r>
      <w:r w:rsidR="00A169B5" w:rsidRPr="00A169B5">
        <w:rPr>
          <w:szCs w:val="24"/>
        </w:rPr>
        <w:t xml:space="preserve">Данное Положение </w:t>
      </w:r>
      <w:r>
        <w:rPr>
          <w:szCs w:val="24"/>
        </w:rPr>
        <w:t>разработано</w:t>
      </w:r>
      <w:r w:rsidR="00A169B5" w:rsidRPr="00A169B5">
        <w:rPr>
          <w:szCs w:val="24"/>
        </w:rPr>
        <w:t xml:space="preserve"> в соответствии: </w:t>
      </w:r>
    </w:p>
    <w:p w:rsidR="00A169B5" w:rsidRPr="00A169B5" w:rsidRDefault="00A169B5" w:rsidP="0059018A">
      <w:pPr>
        <w:numPr>
          <w:ilvl w:val="0"/>
          <w:numId w:val="3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t xml:space="preserve">Федерального Закона Российской Федерации от 29.12.2012 г. (в ред. от 06.03.2019 г.) № 273-ФЗ «Об образовании в Российской Федерации»; </w:t>
      </w:r>
    </w:p>
    <w:p w:rsidR="00A169B5" w:rsidRPr="00A169B5" w:rsidRDefault="00A169B5" w:rsidP="0059018A">
      <w:pPr>
        <w:numPr>
          <w:ilvl w:val="0"/>
          <w:numId w:val="3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t xml:space="preserve">Приказа Министерства образования и науки </w:t>
      </w:r>
      <w:r w:rsidR="0059018A">
        <w:rPr>
          <w:szCs w:val="24"/>
        </w:rPr>
        <w:t xml:space="preserve">Российской Федерации </w:t>
      </w:r>
      <w:r w:rsidRPr="00A169B5">
        <w:rPr>
          <w:szCs w:val="24"/>
        </w:rPr>
        <w:t xml:space="preserve">  от 15.03.2013 г. (в ред. 21.04.2016 г.) № 185 «Об утверждении Порядка применения к обучающимся и снятия с обучающихся мер дисциплинарного взыскания»; </w:t>
      </w:r>
    </w:p>
    <w:p w:rsidR="00A169B5" w:rsidRPr="00A169B5" w:rsidRDefault="00A169B5" w:rsidP="0059018A">
      <w:pPr>
        <w:numPr>
          <w:ilvl w:val="0"/>
          <w:numId w:val="3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t xml:space="preserve">Приказа Министерства образования и науки </w:t>
      </w:r>
      <w:r w:rsidR="0059018A">
        <w:rPr>
          <w:szCs w:val="24"/>
        </w:rPr>
        <w:t xml:space="preserve">Российской Федерации  </w:t>
      </w:r>
      <w:r w:rsidR="00142EBB">
        <w:rPr>
          <w:szCs w:val="24"/>
        </w:rPr>
        <w:t xml:space="preserve"> от 13.06.2013 г. № 455 </w:t>
      </w:r>
      <w:r w:rsidRPr="00A169B5">
        <w:rPr>
          <w:szCs w:val="24"/>
        </w:rPr>
        <w:t xml:space="preserve">«Об утверждении порядка и оснований предоставления академического отпуска обучающимся»; </w:t>
      </w:r>
    </w:p>
    <w:p w:rsidR="00A169B5" w:rsidRPr="00A169B5" w:rsidRDefault="00A169B5" w:rsidP="0059018A">
      <w:pPr>
        <w:numPr>
          <w:ilvl w:val="0"/>
          <w:numId w:val="3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t xml:space="preserve">Приказа </w:t>
      </w:r>
      <w:r w:rsidRPr="00A169B5">
        <w:rPr>
          <w:szCs w:val="24"/>
        </w:rPr>
        <w:tab/>
        <w:t>Министерства образования и науки Р</w:t>
      </w:r>
      <w:r w:rsidR="0059018A">
        <w:rPr>
          <w:szCs w:val="24"/>
        </w:rPr>
        <w:t xml:space="preserve">оссийской Федерации </w:t>
      </w:r>
      <w:r w:rsidRPr="00A169B5">
        <w:rPr>
          <w:szCs w:val="24"/>
        </w:rPr>
        <w:t xml:space="preserve">от 14.06.2013 г. № 464 «Порядок организации и осуществления образовательной </w:t>
      </w:r>
      <w:r w:rsidRPr="00A169B5">
        <w:rPr>
          <w:szCs w:val="24"/>
        </w:rPr>
        <w:tab/>
        <w:t xml:space="preserve">деятельности </w:t>
      </w:r>
      <w:r w:rsidRPr="00A169B5">
        <w:rPr>
          <w:szCs w:val="24"/>
        </w:rPr>
        <w:tab/>
        <w:t xml:space="preserve">по </w:t>
      </w:r>
      <w:r w:rsidRPr="00A169B5">
        <w:rPr>
          <w:szCs w:val="24"/>
        </w:rPr>
        <w:tab/>
        <w:t xml:space="preserve">образовательным </w:t>
      </w:r>
      <w:r w:rsidRPr="00A169B5">
        <w:rPr>
          <w:szCs w:val="24"/>
        </w:rPr>
        <w:tab/>
        <w:t xml:space="preserve">программам </w:t>
      </w:r>
      <w:r w:rsidRPr="00A169B5">
        <w:rPr>
          <w:szCs w:val="24"/>
        </w:rPr>
        <w:tab/>
        <w:t xml:space="preserve">среднего </w:t>
      </w:r>
    </w:p>
    <w:p w:rsidR="00A169B5" w:rsidRPr="00A169B5" w:rsidRDefault="00A169B5" w:rsidP="0059018A">
      <w:pPr>
        <w:spacing w:after="0" w:line="276" w:lineRule="auto"/>
        <w:ind w:left="0" w:right="0" w:firstLine="0"/>
        <w:rPr>
          <w:szCs w:val="24"/>
        </w:rPr>
      </w:pPr>
      <w:r w:rsidRPr="00A169B5">
        <w:rPr>
          <w:szCs w:val="24"/>
        </w:rPr>
        <w:t xml:space="preserve">профессионального образования»; </w:t>
      </w:r>
    </w:p>
    <w:p w:rsidR="00A169B5" w:rsidRPr="00A169B5" w:rsidRDefault="00A169B5" w:rsidP="0059018A">
      <w:pPr>
        <w:numPr>
          <w:ilvl w:val="0"/>
          <w:numId w:val="3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t xml:space="preserve">Приказа Министерства образования и науки Российской Федерации от 14.08.2013 г. (в ред. от 05.02.2018 г.) № 957 «Об утверждении Порядка и условий осуществления перевода лиц, обучающихся по образовательным программам среднего профессионального и высшего образования, в другие организации, осуществляющие образовательную деятельность по соответствующим образовательным программам, в случае прекращения деятельности организации, осуществляющей образовательную деятельность, аннулирования лицензии, лишения организации государственной аккредитации по соответствующей образовательной программе, истечения срока действия государственной аккредитации по соответствующей образовательной программе»; </w:t>
      </w:r>
    </w:p>
    <w:p w:rsidR="00A169B5" w:rsidRPr="00A169B5" w:rsidRDefault="00A169B5" w:rsidP="0059018A">
      <w:pPr>
        <w:numPr>
          <w:ilvl w:val="0"/>
          <w:numId w:val="3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t>Приказа Министерства образования и науки Российской Федерации от 10.02.2017 г</w:t>
      </w:r>
      <w:r w:rsidR="00142EBB">
        <w:rPr>
          <w:szCs w:val="24"/>
        </w:rPr>
        <w:t>ода</w:t>
      </w:r>
      <w:r w:rsidRPr="00A169B5">
        <w:rPr>
          <w:szCs w:val="24"/>
        </w:rPr>
        <w:t xml:space="preserve"> № 124 «Об утверждении порядка перевода обучающихся в другую организацию, осуществляющую образовательную деятельность по образовательным программам среднего профессионального и (или) высшего образования».  </w:t>
      </w:r>
    </w:p>
    <w:p w:rsidR="00A169B5" w:rsidRPr="00A169B5" w:rsidRDefault="00A169B5" w:rsidP="0059018A">
      <w:pPr>
        <w:numPr>
          <w:ilvl w:val="0"/>
          <w:numId w:val="3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t>Устава техникума</w:t>
      </w:r>
    </w:p>
    <w:p w:rsidR="00A169B5" w:rsidRPr="00A169B5" w:rsidRDefault="00A169B5" w:rsidP="0059018A">
      <w:pPr>
        <w:spacing w:after="0" w:line="276" w:lineRule="auto"/>
        <w:ind w:left="0" w:right="0" w:firstLine="0"/>
        <w:rPr>
          <w:b/>
          <w:szCs w:val="24"/>
        </w:rPr>
      </w:pPr>
    </w:p>
    <w:p w:rsidR="00142EBB" w:rsidRPr="00142EBB" w:rsidRDefault="00142EBB" w:rsidP="00142EBB">
      <w:pPr>
        <w:numPr>
          <w:ilvl w:val="0"/>
          <w:numId w:val="1"/>
        </w:numPr>
        <w:spacing w:after="0" w:line="276" w:lineRule="auto"/>
        <w:ind w:left="0" w:right="0"/>
        <w:contextualSpacing/>
        <w:rPr>
          <w:b/>
          <w:szCs w:val="24"/>
        </w:rPr>
      </w:pPr>
      <w:r>
        <w:rPr>
          <w:b/>
          <w:szCs w:val="24"/>
        </w:rPr>
        <w:t>ПОРЯДОК ПЕРЕВОДА</w:t>
      </w:r>
    </w:p>
    <w:p w:rsidR="00E47E6E" w:rsidRDefault="00A169B5" w:rsidP="0059018A">
      <w:pPr>
        <w:numPr>
          <w:ilvl w:val="1"/>
          <w:numId w:val="27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lastRenderedPageBreak/>
        <w:t xml:space="preserve">Настоящее </w:t>
      </w:r>
      <w:r w:rsidR="00583438">
        <w:rPr>
          <w:szCs w:val="24"/>
        </w:rPr>
        <w:t>Положение устанавливает порядок:</w:t>
      </w:r>
    </w:p>
    <w:p w:rsidR="00583438" w:rsidRPr="00A169B5" w:rsidRDefault="00583438" w:rsidP="00583438">
      <w:pPr>
        <w:numPr>
          <w:ilvl w:val="0"/>
          <w:numId w:val="2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t xml:space="preserve">перевода обучающихся с одной образовательной программы и (или) формы получения образования на другую внутри Техникума; </w:t>
      </w:r>
    </w:p>
    <w:p w:rsidR="00583438" w:rsidRPr="00A169B5" w:rsidRDefault="00583438" w:rsidP="00583438">
      <w:pPr>
        <w:numPr>
          <w:ilvl w:val="0"/>
          <w:numId w:val="2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t xml:space="preserve">перевода обучающихся из одной образовательной организации в другую; </w:t>
      </w:r>
    </w:p>
    <w:p w:rsidR="00583438" w:rsidRPr="00A169B5" w:rsidRDefault="00583438" w:rsidP="00583438">
      <w:pPr>
        <w:numPr>
          <w:ilvl w:val="0"/>
          <w:numId w:val="2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t xml:space="preserve">восстановления в число обучающихся Техникума; </w:t>
      </w:r>
    </w:p>
    <w:p w:rsidR="00583438" w:rsidRDefault="00583438" w:rsidP="00583438">
      <w:pPr>
        <w:numPr>
          <w:ilvl w:val="0"/>
          <w:numId w:val="2"/>
        </w:numPr>
        <w:spacing w:after="0" w:line="276" w:lineRule="auto"/>
        <w:ind w:left="0" w:right="0"/>
        <w:rPr>
          <w:szCs w:val="24"/>
        </w:rPr>
      </w:pPr>
      <w:r w:rsidRPr="00A169B5">
        <w:rPr>
          <w:szCs w:val="24"/>
        </w:rPr>
        <w:t>предоставления ака</w:t>
      </w:r>
      <w:r>
        <w:rPr>
          <w:szCs w:val="24"/>
        </w:rPr>
        <w:t>демических отпусков обучающимся</w:t>
      </w:r>
      <w:r w:rsidRPr="00A169B5">
        <w:rPr>
          <w:szCs w:val="24"/>
        </w:rPr>
        <w:t xml:space="preserve"> по образовательным программам среднего профессионального образования; </w:t>
      </w:r>
    </w:p>
    <w:p w:rsidR="00583438" w:rsidRPr="0059018A" w:rsidRDefault="00583438" w:rsidP="00583438">
      <w:pPr>
        <w:spacing w:after="0" w:line="276" w:lineRule="auto"/>
        <w:ind w:left="530" w:right="0" w:firstLine="0"/>
        <w:rPr>
          <w:szCs w:val="24"/>
        </w:rPr>
      </w:pPr>
      <w:r w:rsidRPr="00A169B5">
        <w:rPr>
          <w:szCs w:val="24"/>
        </w:rPr>
        <w:t>отчисления из числа обучающихся Техникума</w:t>
      </w:r>
    </w:p>
    <w:p w:rsidR="00403751" w:rsidRPr="0059018A" w:rsidRDefault="00E47E6E" w:rsidP="0059018A">
      <w:pPr>
        <w:numPr>
          <w:ilvl w:val="1"/>
          <w:numId w:val="27"/>
        </w:numPr>
        <w:spacing w:after="0" w:line="276" w:lineRule="auto"/>
        <w:ind w:left="0" w:right="0"/>
        <w:rPr>
          <w:szCs w:val="24"/>
        </w:rPr>
      </w:pPr>
      <w:r w:rsidRPr="0059018A">
        <w:rPr>
          <w:noProof/>
          <w:szCs w:val="24"/>
        </w:rPr>
        <w:t xml:space="preserve">Техникум обеспечивает перевод совершеннолетних обучающихся с их письменного согласия, а также несовершеннолетних обучающихся с их письменного согласия (далее вместе - обучающиеся) и письменного согласия их родителей (законных представителей) </w:t>
      </w:r>
      <w:r w:rsidR="00A169B5" w:rsidRPr="00A169B5">
        <w:rPr>
          <w:szCs w:val="24"/>
        </w:rPr>
        <w:t>Порядок, определяемый настоящим Положением, распространяется на всех обучающихся, вне зависимости от формы обучения</w:t>
      </w:r>
      <w:r w:rsidRPr="0059018A">
        <w:rPr>
          <w:szCs w:val="24"/>
        </w:rPr>
        <w:t>.</w:t>
      </w:r>
    </w:p>
    <w:p w:rsidR="00403751" w:rsidRPr="0059018A" w:rsidRDefault="00403751" w:rsidP="0059018A">
      <w:pPr>
        <w:numPr>
          <w:ilvl w:val="1"/>
          <w:numId w:val="27"/>
        </w:numPr>
        <w:spacing w:after="0" w:line="276" w:lineRule="auto"/>
        <w:ind w:left="0" w:right="0"/>
        <w:rPr>
          <w:szCs w:val="24"/>
        </w:rPr>
      </w:pPr>
      <w:r w:rsidRPr="0059018A">
        <w:rPr>
          <w:szCs w:val="24"/>
        </w:rPr>
        <w:t xml:space="preserve">Условием для восстановления и перевода обучающихся с одной основной образовательной программы (далее также – образовательная программа) на другую, с одной формы обучения на другую, а также перевода из другой организации, осуществляющей образовательную деятельность (далее также – образовательная организация) в техникум является наличие вакантных мест. </w:t>
      </w:r>
    </w:p>
    <w:p w:rsidR="00403751" w:rsidRPr="0059018A" w:rsidRDefault="00403751" w:rsidP="0059018A">
      <w:pPr>
        <w:numPr>
          <w:ilvl w:val="1"/>
          <w:numId w:val="27"/>
        </w:numPr>
        <w:spacing w:after="0" w:line="276" w:lineRule="auto"/>
        <w:ind w:left="0" w:right="0"/>
        <w:rPr>
          <w:szCs w:val="24"/>
        </w:rPr>
      </w:pPr>
      <w:r w:rsidRPr="0059018A">
        <w:rPr>
          <w:szCs w:val="24"/>
        </w:rPr>
        <w:t xml:space="preserve">Количество вакантных мест, определяется разницей между </w:t>
      </w:r>
      <w:r w:rsidR="00583438">
        <w:rPr>
          <w:szCs w:val="24"/>
        </w:rPr>
        <w:t>плановыми</w:t>
      </w:r>
      <w:r w:rsidRPr="0059018A">
        <w:rPr>
          <w:szCs w:val="24"/>
        </w:rPr>
        <w:t xml:space="preserve"> цифрами приема соответствующего года и фактическим количеством обучающихся по направлению подготовки (специальности) на соответствующем курсе. </w:t>
      </w:r>
    </w:p>
    <w:p w:rsidR="00403751" w:rsidRPr="0059018A" w:rsidRDefault="00403751" w:rsidP="0059018A">
      <w:pPr>
        <w:numPr>
          <w:ilvl w:val="1"/>
          <w:numId w:val="27"/>
        </w:numPr>
        <w:spacing w:after="0" w:line="276" w:lineRule="auto"/>
        <w:ind w:left="0" w:right="0"/>
        <w:rPr>
          <w:szCs w:val="24"/>
        </w:rPr>
      </w:pPr>
      <w:r w:rsidRPr="0059018A">
        <w:rPr>
          <w:szCs w:val="24"/>
        </w:rPr>
        <w:t xml:space="preserve">Восстановление в число обучающихся лиц, ранее отчисленных из Техникума, перевод с одной основной образовательной программы на другую, перевод с одной формы обучения на другую, а также перевод в Техникум из другой организации, осуществляющей образовательную деятельность, производится на основании личного заявления обучающегося. </w:t>
      </w:r>
    </w:p>
    <w:p w:rsidR="00403751" w:rsidRPr="0059018A" w:rsidRDefault="00403751" w:rsidP="0059018A">
      <w:pPr>
        <w:numPr>
          <w:ilvl w:val="1"/>
          <w:numId w:val="27"/>
        </w:numPr>
        <w:spacing w:after="0" w:line="276" w:lineRule="auto"/>
        <w:ind w:left="0" w:right="0"/>
        <w:rPr>
          <w:szCs w:val="24"/>
        </w:rPr>
      </w:pPr>
      <w:r w:rsidRPr="0059018A">
        <w:rPr>
          <w:szCs w:val="24"/>
        </w:rPr>
        <w:t xml:space="preserve">Восстановление в число обучающихся лиц по очной и очно-заочной формам обучения производятся, не позднее одного месяца с начала текущего учебного года или с начала весеннего семестра соответствующего учебного года, но не позднее одного месяца после начала указанного семестра. </w:t>
      </w:r>
    </w:p>
    <w:p w:rsidR="00403751" w:rsidRPr="0059018A" w:rsidRDefault="00403751" w:rsidP="0059018A">
      <w:pPr>
        <w:numPr>
          <w:ilvl w:val="1"/>
          <w:numId w:val="27"/>
        </w:numPr>
        <w:spacing w:after="0" w:line="276" w:lineRule="auto"/>
        <w:ind w:left="0" w:right="0"/>
        <w:rPr>
          <w:szCs w:val="24"/>
        </w:rPr>
      </w:pPr>
      <w:r w:rsidRPr="0059018A">
        <w:rPr>
          <w:szCs w:val="24"/>
        </w:rPr>
        <w:t xml:space="preserve">Восстановление и перевод обучающихся заочной формы обучения производится до начала очередной экзаменационной сессии. </w:t>
      </w:r>
    </w:p>
    <w:p w:rsidR="00403751" w:rsidRPr="0059018A" w:rsidRDefault="00403751" w:rsidP="0059018A">
      <w:pPr>
        <w:numPr>
          <w:ilvl w:val="1"/>
          <w:numId w:val="27"/>
        </w:numPr>
        <w:spacing w:after="0" w:line="276" w:lineRule="auto"/>
        <w:ind w:left="0" w:right="0"/>
        <w:rPr>
          <w:szCs w:val="24"/>
        </w:rPr>
      </w:pPr>
      <w:r w:rsidRPr="0059018A">
        <w:rPr>
          <w:szCs w:val="24"/>
        </w:rPr>
        <w:t xml:space="preserve">Если при восстановлении обнаруживается, что специальность (направление подготовки), по которой восстанавливающийся обучался, не реализуется, то восстановление производится на специальность (направление подготовки), согласованную </w:t>
      </w:r>
      <w:r w:rsidR="00C67413">
        <w:rPr>
          <w:szCs w:val="24"/>
        </w:rPr>
        <w:t xml:space="preserve">Техникумом </w:t>
      </w:r>
      <w:r w:rsidRPr="0059018A">
        <w:rPr>
          <w:szCs w:val="24"/>
        </w:rPr>
        <w:t xml:space="preserve">и </w:t>
      </w:r>
      <w:proofErr w:type="spellStart"/>
      <w:r w:rsidRPr="0059018A">
        <w:rPr>
          <w:szCs w:val="24"/>
        </w:rPr>
        <w:t>восстанавливающимся</w:t>
      </w:r>
      <w:proofErr w:type="spellEnd"/>
      <w:r w:rsidRPr="0059018A">
        <w:rPr>
          <w:szCs w:val="24"/>
        </w:rPr>
        <w:t xml:space="preserve">, с установлением графика ликвидации академической разницы.  </w:t>
      </w:r>
    </w:p>
    <w:p w:rsidR="00C67413" w:rsidRPr="00503C6E" w:rsidRDefault="00C67413" w:rsidP="00503C6E">
      <w:pPr>
        <w:numPr>
          <w:ilvl w:val="1"/>
          <w:numId w:val="27"/>
        </w:numPr>
        <w:spacing w:after="0" w:line="276" w:lineRule="auto"/>
        <w:ind w:left="0" w:right="0"/>
        <w:rPr>
          <w:szCs w:val="24"/>
        </w:rPr>
      </w:pPr>
      <w:r>
        <w:rPr>
          <w:szCs w:val="24"/>
        </w:rPr>
        <w:t>Перевод обучающихся допускается с любой формы обучения на любую форму обучения.</w:t>
      </w:r>
    </w:p>
    <w:p w:rsidR="00A169B5" w:rsidRPr="00634C0B" w:rsidRDefault="00634C0B" w:rsidP="00634C0B">
      <w:pPr>
        <w:spacing w:after="0" w:line="276" w:lineRule="auto"/>
        <w:ind w:left="0" w:right="0" w:hanging="10"/>
        <w:jc w:val="center"/>
        <w:rPr>
          <w:b/>
          <w:szCs w:val="24"/>
        </w:rPr>
      </w:pPr>
      <w:r w:rsidRPr="00A169B5">
        <w:rPr>
          <w:b/>
          <w:szCs w:val="24"/>
        </w:rPr>
        <w:t>З. Общие условия перевода</w:t>
      </w:r>
    </w:p>
    <w:p w:rsidR="00403751" w:rsidRPr="0059018A" w:rsidRDefault="00403751" w:rsidP="0059018A">
      <w:pPr>
        <w:spacing w:after="0" w:line="276" w:lineRule="auto"/>
        <w:ind w:left="0" w:right="0" w:hanging="10"/>
        <w:rPr>
          <w:szCs w:val="24"/>
        </w:rPr>
      </w:pPr>
    </w:p>
    <w:p w:rsidR="00403751" w:rsidRPr="0059018A" w:rsidRDefault="00403751" w:rsidP="00503C6E">
      <w:pPr>
        <w:pStyle w:val="a5"/>
        <w:numPr>
          <w:ilvl w:val="1"/>
          <w:numId w:val="28"/>
        </w:numPr>
        <w:spacing w:after="0" w:line="276" w:lineRule="auto"/>
        <w:ind w:left="0" w:right="0"/>
        <w:rPr>
          <w:szCs w:val="24"/>
        </w:rPr>
      </w:pPr>
      <w:r w:rsidRPr="0059018A">
        <w:rPr>
          <w:szCs w:val="24"/>
        </w:rPr>
        <w:t xml:space="preserve">Обучающимся в ЧПОУ «ГГТТ» в соответствии с законодательством Российской Федерации гарантируется свобода перевода внутри </w:t>
      </w:r>
      <w:r w:rsidR="00F41A49" w:rsidRPr="0059018A">
        <w:rPr>
          <w:szCs w:val="24"/>
        </w:rPr>
        <w:t xml:space="preserve">техникума </w:t>
      </w:r>
      <w:r w:rsidRPr="0059018A">
        <w:rPr>
          <w:szCs w:val="24"/>
        </w:rPr>
        <w:t xml:space="preserve">с одного направления подготовки (специальности) на другое (другую), с одной образовательной </w:t>
      </w:r>
      <w:r w:rsidRPr="0059018A">
        <w:rPr>
          <w:szCs w:val="24"/>
        </w:rPr>
        <w:lastRenderedPageBreak/>
        <w:t>программы на другую, изменения формы и основы обучения, а также перевода в другую образовательную организацию.</w:t>
      </w:r>
    </w:p>
    <w:p w:rsidR="00A169B5" w:rsidRPr="00A169B5" w:rsidRDefault="00A169B5" w:rsidP="00503C6E">
      <w:pPr>
        <w:numPr>
          <w:ilvl w:val="1"/>
          <w:numId w:val="28"/>
        </w:numPr>
        <w:spacing w:after="0" w:line="276" w:lineRule="auto"/>
        <w:ind w:left="0" w:right="0" w:firstLine="426"/>
        <w:rPr>
          <w:szCs w:val="24"/>
        </w:rPr>
      </w:pPr>
      <w:r w:rsidRPr="00A169B5">
        <w:rPr>
          <w:szCs w:val="24"/>
        </w:rPr>
        <w:t>Перевод обучающихся, осуществляется:</w:t>
      </w:r>
    </w:p>
    <w:p w:rsidR="00A169B5" w:rsidRPr="00A169B5" w:rsidRDefault="00A169B5" w:rsidP="00503C6E">
      <w:pPr>
        <w:spacing w:after="0" w:line="276" w:lineRule="auto"/>
        <w:ind w:left="0" w:right="0" w:firstLine="708"/>
        <w:rPr>
          <w:b/>
          <w:i/>
          <w:szCs w:val="24"/>
        </w:rPr>
      </w:pPr>
      <w:r w:rsidRPr="00A169B5">
        <w:rPr>
          <w:b/>
          <w:i/>
          <w:szCs w:val="24"/>
        </w:rPr>
        <w:t>а) внутри Техникума:</w:t>
      </w:r>
    </w:p>
    <w:p w:rsidR="00A169B5" w:rsidRPr="00A169B5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квалифицированных рабочих, служащих на программу подготовки квалифицированных рабочих, служащих; </w:t>
      </w:r>
    </w:p>
    <w:p w:rsidR="00A169B5" w:rsidRPr="00A169B5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специалистов среднего звена на программу подготовки специалистов среднего звена; </w:t>
      </w:r>
    </w:p>
    <w:p w:rsidR="00A169B5" w:rsidRPr="00A169B5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квалифицированных рабочих, служащих на программу подготовки специалистов среднего звена; </w:t>
      </w:r>
    </w:p>
    <w:p w:rsidR="00A169B5" w:rsidRPr="00503C6E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специалистов среднего звена на программу подготовки квалифицированных рабочих, служащих. </w:t>
      </w:r>
    </w:p>
    <w:p w:rsidR="00A169B5" w:rsidRPr="00A169B5" w:rsidRDefault="00A169B5" w:rsidP="00503C6E">
      <w:pPr>
        <w:spacing w:after="0" w:line="276" w:lineRule="auto"/>
        <w:ind w:left="0" w:right="0" w:firstLine="555"/>
        <w:rPr>
          <w:b/>
          <w:i/>
          <w:szCs w:val="24"/>
        </w:rPr>
      </w:pPr>
      <w:r w:rsidRPr="00A169B5">
        <w:rPr>
          <w:b/>
          <w:i/>
          <w:szCs w:val="24"/>
        </w:rPr>
        <w:t>б) перевод из Техникума в другие образовательные организации:</w:t>
      </w:r>
    </w:p>
    <w:p w:rsidR="00A169B5" w:rsidRPr="00A169B5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квалифицированных рабочих, служащих на программу подготовки квалифицированных рабочих, служащих; </w:t>
      </w:r>
    </w:p>
    <w:p w:rsidR="00A169B5" w:rsidRPr="00A169B5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специалистов среднего звена на программу подготовки специалистов среднего звена; </w:t>
      </w:r>
    </w:p>
    <w:p w:rsidR="00A169B5" w:rsidRPr="00A169B5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квалифицированных рабочих, служащих на программу подготовки специалистов среднего звена; </w:t>
      </w:r>
    </w:p>
    <w:p w:rsidR="00A169B5" w:rsidRPr="00503C6E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специалистов среднего звена на программу подготовки квалифицированных рабочих, служащих. </w:t>
      </w:r>
    </w:p>
    <w:p w:rsidR="00A169B5" w:rsidRPr="00A169B5" w:rsidRDefault="00A169B5" w:rsidP="00503C6E">
      <w:pPr>
        <w:spacing w:after="0" w:line="276" w:lineRule="auto"/>
        <w:ind w:left="0" w:right="0" w:firstLine="533"/>
        <w:rPr>
          <w:b/>
          <w:i/>
          <w:szCs w:val="24"/>
        </w:rPr>
      </w:pPr>
      <w:r w:rsidRPr="00A169B5">
        <w:rPr>
          <w:b/>
          <w:i/>
          <w:szCs w:val="24"/>
        </w:rPr>
        <w:t>в) из других образовательных организаций в Техникум:</w:t>
      </w:r>
    </w:p>
    <w:p w:rsidR="00A169B5" w:rsidRPr="00A169B5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квалифицированных рабочих, служащих на программу подготовки квалифицированных рабочих, служащих; </w:t>
      </w:r>
    </w:p>
    <w:p w:rsidR="00A169B5" w:rsidRPr="00A169B5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специалистов среднего звена на программу подготовки специалистов среднего звена; </w:t>
      </w:r>
    </w:p>
    <w:p w:rsidR="00A169B5" w:rsidRPr="00A169B5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квалифицированных рабочих, служащих на программу подготовки специалистов среднего звена; </w:t>
      </w:r>
    </w:p>
    <w:p w:rsidR="00817EEA" w:rsidRDefault="00A169B5" w:rsidP="00503C6E">
      <w:pPr>
        <w:numPr>
          <w:ilvl w:val="0"/>
          <w:numId w:val="29"/>
        </w:numPr>
        <w:spacing w:after="0" w:line="276" w:lineRule="auto"/>
        <w:ind w:left="0" w:right="0" w:firstLine="709"/>
        <w:contextualSpacing/>
        <w:rPr>
          <w:szCs w:val="24"/>
        </w:rPr>
      </w:pPr>
      <w:r w:rsidRPr="00A169B5">
        <w:rPr>
          <w:szCs w:val="24"/>
        </w:rPr>
        <w:t xml:space="preserve">с программы подготовки специалистов среднего звена на программу подготовки квалифицированных рабочих, служащих. </w:t>
      </w:r>
    </w:p>
    <w:p w:rsidR="00634C0B" w:rsidRPr="00634C0B" w:rsidRDefault="00634C0B" w:rsidP="00634C0B">
      <w:pPr>
        <w:spacing w:after="0" w:line="276" w:lineRule="auto"/>
        <w:ind w:left="0" w:right="0" w:firstLine="0"/>
        <w:contextualSpacing/>
        <w:rPr>
          <w:szCs w:val="24"/>
        </w:rPr>
      </w:pPr>
    </w:p>
    <w:p w:rsidR="00C61466" w:rsidRPr="00634C0B" w:rsidRDefault="00C61466" w:rsidP="00634C0B">
      <w:pPr>
        <w:pStyle w:val="a5"/>
        <w:numPr>
          <w:ilvl w:val="0"/>
          <w:numId w:val="31"/>
        </w:numPr>
        <w:spacing w:after="0" w:line="276" w:lineRule="auto"/>
        <w:ind w:left="0" w:right="0"/>
        <w:jc w:val="center"/>
        <w:rPr>
          <w:b/>
          <w:color w:val="22272F"/>
          <w:szCs w:val="24"/>
        </w:rPr>
      </w:pPr>
      <w:r w:rsidRPr="00634C0B">
        <w:rPr>
          <w:b/>
          <w:color w:val="22272F"/>
          <w:szCs w:val="24"/>
        </w:rPr>
        <w:t>Перевод обучающихся из исходной организации</w:t>
      </w:r>
    </w:p>
    <w:p w:rsidR="00C61466" w:rsidRPr="00634C0B" w:rsidRDefault="00C61466" w:rsidP="00634C0B">
      <w:pPr>
        <w:pStyle w:val="a5"/>
        <w:spacing w:after="0" w:line="276" w:lineRule="auto"/>
        <w:ind w:left="0" w:right="0" w:firstLine="0"/>
        <w:jc w:val="center"/>
        <w:rPr>
          <w:b/>
          <w:color w:val="22272F"/>
          <w:szCs w:val="24"/>
        </w:rPr>
      </w:pPr>
      <w:r w:rsidRPr="00634C0B">
        <w:rPr>
          <w:b/>
          <w:color w:val="22272F"/>
          <w:szCs w:val="24"/>
        </w:rPr>
        <w:t>в ЧПОУ «ГГТТ»</w:t>
      </w:r>
    </w:p>
    <w:p w:rsidR="00F41A49" w:rsidRPr="0059018A" w:rsidRDefault="00F41A49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 w:rsidRPr="00C90DAF">
        <w:rPr>
          <w:color w:val="22272F"/>
          <w:szCs w:val="24"/>
        </w:rPr>
        <w:t xml:space="preserve">4.1. По заявлению обучающегося, желающего быть переведенным в </w:t>
      </w:r>
      <w:r>
        <w:rPr>
          <w:color w:val="22272F"/>
          <w:szCs w:val="24"/>
        </w:rPr>
        <w:t>Техникум</w:t>
      </w:r>
      <w:r w:rsidRPr="00C90DAF">
        <w:rPr>
          <w:color w:val="22272F"/>
          <w:szCs w:val="24"/>
        </w:rPr>
        <w:t>, исходная организация в течение 5 рабочих дней со дня поступления заявления выдает обучающемуся справку о периоде обучения, в которой указываются уровень образования, на основании которого поступил обучающийся для освоения соответствующей образовательной программы, перечень и объем изученных учебных предметов, курсов, дисциплин (модулей) (далее - учебные дисциплины), пройденных практик, выполненных научных исследований, оценки, выставленные исходной организацией при проведении промежуточной аттестации (далее - справка о периоде обучения).</w:t>
      </w: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 w:rsidRPr="00C90DAF">
        <w:rPr>
          <w:color w:val="22272F"/>
          <w:szCs w:val="24"/>
        </w:rPr>
        <w:t xml:space="preserve">Обучающийся подает в </w:t>
      </w:r>
      <w:r>
        <w:rPr>
          <w:color w:val="22272F"/>
          <w:szCs w:val="24"/>
        </w:rPr>
        <w:t>Техникум</w:t>
      </w:r>
      <w:r w:rsidRPr="00C90DAF">
        <w:rPr>
          <w:color w:val="22272F"/>
          <w:szCs w:val="24"/>
        </w:rPr>
        <w:t xml:space="preserve"> заявление о переводе с приложением справки о периоде обучения и иных документов, подтверждающих образовательные достижения </w:t>
      </w:r>
      <w:r w:rsidRPr="00C90DAF">
        <w:rPr>
          <w:color w:val="22272F"/>
          <w:szCs w:val="24"/>
        </w:rPr>
        <w:lastRenderedPageBreak/>
        <w:t xml:space="preserve">обучающегося (иные документы представляются по усмотрению обучающегося) (далее - заявление о переводе). </w:t>
      </w: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 w:rsidRPr="00C90DAF">
        <w:rPr>
          <w:color w:val="22272F"/>
          <w:szCs w:val="24"/>
        </w:rPr>
        <w:t xml:space="preserve">4.2. На основании заявления о переводе </w:t>
      </w:r>
      <w:r>
        <w:rPr>
          <w:color w:val="22272F"/>
          <w:szCs w:val="24"/>
        </w:rPr>
        <w:t>Техникум</w:t>
      </w:r>
      <w:r w:rsidRPr="00C90DAF">
        <w:rPr>
          <w:color w:val="22272F"/>
          <w:szCs w:val="24"/>
        </w:rPr>
        <w:t xml:space="preserve"> не позднее 14 календарных дней со дня подачи заявления о переводе в соответствии с настоящим По</w:t>
      </w:r>
      <w:r>
        <w:rPr>
          <w:color w:val="22272F"/>
          <w:szCs w:val="24"/>
        </w:rPr>
        <w:t>ложением</w:t>
      </w:r>
      <w:r w:rsidRPr="00C90DAF">
        <w:rPr>
          <w:color w:val="22272F"/>
          <w:szCs w:val="24"/>
        </w:rPr>
        <w:t xml:space="preserve"> оценивает полученные документы на предмет соответствия обучающегося требованиям, предусмотренным настоящим По</w:t>
      </w:r>
      <w:r>
        <w:rPr>
          <w:color w:val="22272F"/>
          <w:szCs w:val="24"/>
        </w:rPr>
        <w:t>ложением</w:t>
      </w:r>
      <w:r w:rsidRPr="00C90DAF">
        <w:rPr>
          <w:color w:val="22272F"/>
          <w:szCs w:val="24"/>
        </w:rPr>
        <w:t xml:space="preserve">, и определения перечней изученных учебных дисциплин, пройденных практик, выполненных научных исследований, которые в случае перевода обучающегося будут </w:t>
      </w:r>
      <w:proofErr w:type="spellStart"/>
      <w:r w:rsidRPr="00C90DAF">
        <w:rPr>
          <w:color w:val="22272F"/>
          <w:szCs w:val="24"/>
        </w:rPr>
        <w:t>перезачтены</w:t>
      </w:r>
      <w:proofErr w:type="spellEnd"/>
      <w:r w:rsidRPr="00C90DAF">
        <w:rPr>
          <w:color w:val="22272F"/>
          <w:szCs w:val="24"/>
        </w:rPr>
        <w:t xml:space="preserve"> или переаттестованы в порядке, установленном принимающей организацией, и определяет период, с которого обучающийся в случае перевода будет допущен к обучению.</w:t>
      </w: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 w:rsidRPr="00C90DAF">
        <w:rPr>
          <w:color w:val="22272F"/>
          <w:szCs w:val="24"/>
        </w:rPr>
        <w:t xml:space="preserve">4.3. При принятии </w:t>
      </w:r>
      <w:r>
        <w:rPr>
          <w:color w:val="22272F"/>
          <w:szCs w:val="24"/>
        </w:rPr>
        <w:t>Техникумом</w:t>
      </w:r>
      <w:r w:rsidRPr="00C90DAF">
        <w:rPr>
          <w:color w:val="22272F"/>
          <w:szCs w:val="24"/>
        </w:rPr>
        <w:t xml:space="preserve"> решения о зачислении обучающемуся в течение 5 календарных дней со дня принятия решения о зачислении выдается справка о переводе, в которой указываются уровень среднего профессионального</w:t>
      </w:r>
      <w:r>
        <w:rPr>
          <w:color w:val="22272F"/>
          <w:szCs w:val="24"/>
        </w:rPr>
        <w:t xml:space="preserve"> </w:t>
      </w:r>
      <w:r w:rsidRPr="00C90DAF">
        <w:rPr>
          <w:color w:val="22272F"/>
          <w:szCs w:val="24"/>
        </w:rPr>
        <w:t xml:space="preserve">образования, код и наименование профессии, специальности или направления подготовки, на которое обучающийся будет переведен. Справка о переводе подписывается </w:t>
      </w:r>
      <w:r>
        <w:rPr>
          <w:color w:val="22272F"/>
          <w:szCs w:val="24"/>
        </w:rPr>
        <w:t xml:space="preserve">директором Техникума </w:t>
      </w:r>
      <w:r w:rsidRPr="00C90DAF">
        <w:rPr>
          <w:color w:val="22272F"/>
          <w:szCs w:val="24"/>
        </w:rPr>
        <w:t>и заверяется печатью</w:t>
      </w:r>
      <w:r w:rsidR="003A287E">
        <w:rPr>
          <w:color w:val="22272F"/>
          <w:szCs w:val="24"/>
        </w:rPr>
        <w:t xml:space="preserve"> учреждения</w:t>
      </w:r>
      <w:r w:rsidRPr="00C90DAF">
        <w:rPr>
          <w:color w:val="22272F"/>
          <w:szCs w:val="24"/>
        </w:rPr>
        <w:t xml:space="preserve">. К справке прилагается перечень изученных учебных дисциплин, пройденных практик, выполненных научных исследований, которые будут </w:t>
      </w:r>
      <w:proofErr w:type="spellStart"/>
      <w:r w:rsidRPr="00C90DAF">
        <w:rPr>
          <w:color w:val="22272F"/>
          <w:szCs w:val="24"/>
        </w:rPr>
        <w:t>перезачтены</w:t>
      </w:r>
      <w:proofErr w:type="spellEnd"/>
      <w:r w:rsidRPr="00C90DAF">
        <w:rPr>
          <w:color w:val="22272F"/>
          <w:szCs w:val="24"/>
        </w:rPr>
        <w:t xml:space="preserve"> или переаттестованы обучающемуся при переводе.</w:t>
      </w: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 w:rsidRPr="00C90DAF">
        <w:rPr>
          <w:color w:val="22272F"/>
          <w:szCs w:val="24"/>
        </w:rPr>
        <w:t>4.5. Обучающийся представляет в исходную организацию письменное заявление об отчислении в порядке перевода в принимающую организацию (далее - заявление об отчислении) с приложением справки о переводе.</w:t>
      </w: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 w:rsidRPr="00C90DAF">
        <w:rPr>
          <w:color w:val="22272F"/>
          <w:szCs w:val="24"/>
        </w:rPr>
        <w:t>4.6. Исходная организация в течение 3 рабочих дней со дня поступления заявления об отчислении издает приказ об отчислении обучающегося в связи с переводом в другую организацию (далее - отчисление в связи с переводом).</w:t>
      </w: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 w:rsidRPr="00C90DAF">
        <w:rPr>
          <w:color w:val="22272F"/>
          <w:szCs w:val="24"/>
        </w:rPr>
        <w:t>4.7. Лицу, отчисленному в связи с переводом в другую организацию (далее - лицо, отчисленное в связи с переводом), в течение 3 рабочих дней со дня издания приказа об отчислении в связи с переводом выдаются заверенная исходной организацией выписка из приказа об отчислении в связи с переводом, оригинал документа об образовании или об образовании и о квалификации, на основании которого указанное лицо было зачислено в исходную организацию (далее - документ о предшествующем образовании) (при наличии в исходной организации указанного документа). Указанные документы выдаются на руки лицу, отчисленному в связи с переводом, или его доверенному лицу (при предъявлении выданной лицом, отчисленным в связи с переводом, и оформленной в установленном порядке доверенности) либо по заявлению лица, отчисленного в связи с переводом, направляются в адрес указанного лица или в принимающую организацию через операторов почтовой связи общего пользования (почтовым отправлением с уведомлением о вручении и описью вложения).</w:t>
      </w:r>
    </w:p>
    <w:p w:rsidR="00C90DAF" w:rsidRPr="00C90DAF" w:rsidRDefault="003A287E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>
        <w:rPr>
          <w:color w:val="22272F"/>
          <w:szCs w:val="24"/>
        </w:rPr>
        <w:t xml:space="preserve">4.8. </w:t>
      </w:r>
      <w:r w:rsidR="00C90DAF" w:rsidRPr="00C90DAF">
        <w:rPr>
          <w:color w:val="22272F"/>
          <w:szCs w:val="24"/>
        </w:rPr>
        <w:t xml:space="preserve">Лицо, отчисленное в связи с переводом, сдает в </w:t>
      </w:r>
      <w:r>
        <w:rPr>
          <w:color w:val="22272F"/>
          <w:szCs w:val="24"/>
        </w:rPr>
        <w:t>Техникум</w:t>
      </w:r>
      <w:r w:rsidR="00C90DAF" w:rsidRPr="00C90DAF">
        <w:rPr>
          <w:color w:val="22272F"/>
          <w:szCs w:val="24"/>
        </w:rPr>
        <w:t xml:space="preserve"> в зависимости от категории обучающегося студенческий билет, зачетную книжку либо документы, подтверждающие обучение в исходной организации, выданные в случаях, предусмотренных законодательством Российской Федерации или локальными нормативными актами.</w:t>
      </w: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 w:rsidRPr="00C90DAF">
        <w:rPr>
          <w:color w:val="22272F"/>
          <w:szCs w:val="24"/>
        </w:rPr>
        <w:t xml:space="preserve">В исходной организации в личном деле лица, отчисленного в связи с переводом, хранятся в том числе копия документа о предшествующем образовании, заверенная исходной организацией, выписка из приказа об отчислении в связи с переводом, а также в </w:t>
      </w:r>
      <w:r w:rsidRPr="00C90DAF">
        <w:rPr>
          <w:color w:val="22272F"/>
          <w:szCs w:val="24"/>
        </w:rPr>
        <w:lastRenderedPageBreak/>
        <w:t>зависимости от категории обучающегося студенческий билет, зачетная книжка либо документы, подтверждающие обучение в исходной организации, выданные в случаях, предусмотренных законодательством Российской Федерации или локальными нормативными актами.</w:t>
      </w: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 w:rsidRPr="00C90DAF">
        <w:rPr>
          <w:color w:val="22272F"/>
          <w:szCs w:val="24"/>
        </w:rPr>
        <w:t xml:space="preserve">4.9. Лицо, отчисленное </w:t>
      </w:r>
      <w:r w:rsidR="007A0B26">
        <w:rPr>
          <w:color w:val="22272F"/>
          <w:szCs w:val="24"/>
        </w:rPr>
        <w:t xml:space="preserve">из исходной образовательной организации </w:t>
      </w:r>
      <w:r w:rsidRPr="00C90DAF">
        <w:rPr>
          <w:color w:val="22272F"/>
          <w:szCs w:val="24"/>
        </w:rPr>
        <w:t xml:space="preserve">в связи с переводом, представляет в </w:t>
      </w:r>
      <w:r w:rsidR="003A287E">
        <w:rPr>
          <w:color w:val="22272F"/>
          <w:szCs w:val="24"/>
        </w:rPr>
        <w:t xml:space="preserve">Техникум </w:t>
      </w:r>
      <w:r w:rsidRPr="00C90DAF">
        <w:rPr>
          <w:color w:val="22272F"/>
          <w:szCs w:val="24"/>
        </w:rPr>
        <w:t>выписку из приказа об отчислении в связи с переводом и документ о предшествующем образовании (оригинал указанного документа или его копию, заверенную в установленном порядке, или его копию с предъявлением оригинала для заверения копии принимающей организацией).</w:t>
      </w: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 w:rsidRPr="00C90DAF">
        <w:rPr>
          <w:color w:val="22272F"/>
          <w:szCs w:val="24"/>
        </w:rPr>
        <w:t xml:space="preserve">5.0. </w:t>
      </w:r>
      <w:r w:rsidR="007A0B26">
        <w:rPr>
          <w:color w:val="22272F"/>
          <w:szCs w:val="24"/>
        </w:rPr>
        <w:t>Техникум</w:t>
      </w:r>
      <w:r w:rsidRPr="00C90DAF">
        <w:rPr>
          <w:color w:val="22272F"/>
          <w:szCs w:val="24"/>
        </w:rPr>
        <w:t xml:space="preserve"> в течение 3 рабочих дней со дня поступления документов, </w:t>
      </w:r>
      <w:r w:rsidR="007A0B26">
        <w:rPr>
          <w:color w:val="22272F"/>
          <w:szCs w:val="24"/>
        </w:rPr>
        <w:t xml:space="preserve">перечисленных в п. 4.7 настоящего Положения, </w:t>
      </w:r>
      <w:r w:rsidRPr="00C90DAF">
        <w:rPr>
          <w:color w:val="22272F"/>
          <w:szCs w:val="24"/>
        </w:rPr>
        <w:t>издает приказ о зачислении в порядке перевода из исходной организации лица, отчисленного в связи с переводом (далее - приказ о зачислении в порядке перевода).</w:t>
      </w:r>
    </w:p>
    <w:p w:rsidR="00C90DAF" w:rsidRPr="00C90DAF" w:rsidRDefault="007A0B26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>
        <w:rPr>
          <w:color w:val="22272F"/>
          <w:szCs w:val="24"/>
        </w:rPr>
        <w:t>При зачислении в Техникум</w:t>
      </w:r>
      <w:r w:rsidR="00C90DAF" w:rsidRPr="00C90DAF">
        <w:rPr>
          <w:color w:val="22272F"/>
          <w:szCs w:val="24"/>
        </w:rPr>
        <w:t xml:space="preserve"> по договорам об </w:t>
      </w:r>
      <w:r>
        <w:rPr>
          <w:color w:val="22272F"/>
          <w:szCs w:val="24"/>
        </w:rPr>
        <w:t>оказании платных образовательных услуг</w:t>
      </w:r>
      <w:r w:rsidR="00C90DAF" w:rsidRPr="00C90DAF">
        <w:rPr>
          <w:color w:val="22272F"/>
          <w:szCs w:val="24"/>
        </w:rPr>
        <w:t xml:space="preserve"> за счет средств физических и (или) юридических лиц изданию приказа о зачислении в порядке перевода предшествует заключение договора</w:t>
      </w:r>
      <w:r w:rsidRPr="007A0B26">
        <w:rPr>
          <w:color w:val="22272F"/>
          <w:szCs w:val="24"/>
        </w:rPr>
        <w:t xml:space="preserve"> </w:t>
      </w:r>
      <w:r w:rsidRPr="00C90DAF">
        <w:rPr>
          <w:color w:val="22272F"/>
          <w:szCs w:val="24"/>
        </w:rPr>
        <w:t xml:space="preserve">об </w:t>
      </w:r>
      <w:r>
        <w:rPr>
          <w:color w:val="22272F"/>
          <w:szCs w:val="24"/>
        </w:rPr>
        <w:t>оказании платных образовательных услуг</w:t>
      </w:r>
      <w:r w:rsidR="00C90DAF" w:rsidRPr="00C90DAF">
        <w:rPr>
          <w:color w:val="22272F"/>
          <w:szCs w:val="24"/>
        </w:rPr>
        <w:t>.</w:t>
      </w: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708"/>
        <w:rPr>
          <w:color w:val="22272F"/>
          <w:szCs w:val="24"/>
        </w:rPr>
      </w:pPr>
      <w:r w:rsidRPr="00C90DAF">
        <w:rPr>
          <w:color w:val="22272F"/>
          <w:szCs w:val="24"/>
        </w:rPr>
        <w:t xml:space="preserve">После издания приказа о зачислении в порядке перевода </w:t>
      </w:r>
      <w:r w:rsidR="007A0B26">
        <w:rPr>
          <w:color w:val="22272F"/>
          <w:szCs w:val="24"/>
        </w:rPr>
        <w:t>Техникум</w:t>
      </w:r>
      <w:r w:rsidRPr="00C90DAF">
        <w:rPr>
          <w:color w:val="22272F"/>
          <w:szCs w:val="24"/>
        </w:rPr>
        <w:t xml:space="preserve"> формирует личное дело обучающегося, в которое заносятся в том числе заявление о переводе, справка о периоде обучения, иные документы, подтверждающие образовательные достижения обучающегося (при наличии), документ о предшествующем образовании (оригинал или копия), выписка из приказа об отчислении в связи с переводом, выписка из приказа о зачислении в порядке перевода, а также договор об образовании, если зачисление осуществляется на обучение по договорам об образовании за счет средств физических и (или) юридических лиц.</w:t>
      </w:r>
    </w:p>
    <w:p w:rsidR="00C90DAF" w:rsidRPr="00C90DAF" w:rsidRDefault="00C90DAF" w:rsidP="00C90DAF">
      <w:pPr>
        <w:shd w:val="clear" w:color="auto" w:fill="FFFFFF"/>
        <w:spacing w:after="0" w:line="276" w:lineRule="auto"/>
        <w:ind w:left="0" w:right="0" w:firstLine="480"/>
        <w:rPr>
          <w:color w:val="22272F"/>
          <w:szCs w:val="24"/>
        </w:rPr>
      </w:pPr>
      <w:r w:rsidRPr="00C90DAF">
        <w:rPr>
          <w:color w:val="22272F"/>
          <w:szCs w:val="24"/>
        </w:rPr>
        <w:t xml:space="preserve">В течение 5 рабочих дней со дня издания приказа о зачислении </w:t>
      </w:r>
      <w:r w:rsidR="007A0B26">
        <w:rPr>
          <w:color w:val="22272F"/>
          <w:szCs w:val="24"/>
        </w:rPr>
        <w:t xml:space="preserve">в Техникум </w:t>
      </w:r>
      <w:r w:rsidRPr="00C90DAF">
        <w:rPr>
          <w:color w:val="22272F"/>
          <w:szCs w:val="24"/>
        </w:rPr>
        <w:t>в порядке перевода студентам выдаются студенческий билет и зачетная книжка. Иным категориям обучающихся в случаях, предусмотренных законодательством Российской Федерации или локальными нормативными актами, выдаются документы, подтверждающие их обучение в организации, осуществляющей образовательную деятельность.</w:t>
      </w:r>
    </w:p>
    <w:p w:rsidR="00634C0B" w:rsidRPr="00C61466" w:rsidRDefault="00634C0B" w:rsidP="0059018A">
      <w:pPr>
        <w:spacing w:after="0" w:line="276" w:lineRule="auto"/>
        <w:ind w:left="0" w:right="0" w:firstLine="708"/>
        <w:rPr>
          <w:rFonts w:eastAsia="Calibri"/>
          <w:szCs w:val="24"/>
        </w:rPr>
      </w:pPr>
    </w:p>
    <w:p w:rsidR="00F41A49" w:rsidRDefault="00D30418" w:rsidP="00573BA3">
      <w:pPr>
        <w:pStyle w:val="s3"/>
        <w:numPr>
          <w:ilvl w:val="0"/>
          <w:numId w:val="31"/>
        </w:numPr>
        <w:shd w:val="clear" w:color="auto" w:fill="FFFFFF"/>
        <w:tabs>
          <w:tab w:val="left" w:pos="1140"/>
        </w:tabs>
        <w:spacing w:before="0" w:beforeAutospacing="0" w:after="0" w:afterAutospacing="0" w:line="276" w:lineRule="auto"/>
        <w:jc w:val="both"/>
        <w:rPr>
          <w:b/>
          <w:color w:val="22272F"/>
        </w:rPr>
      </w:pPr>
      <w:r w:rsidRPr="0059018A">
        <w:rPr>
          <w:b/>
          <w:color w:val="22272F"/>
        </w:rPr>
        <w:t>Перевод обучающихся из ЧПОУ «ГГТТ» в другие образовательные учреждения.</w:t>
      </w:r>
    </w:p>
    <w:p w:rsidR="00634C0B" w:rsidRPr="0059018A" w:rsidRDefault="00634C0B" w:rsidP="00634C0B">
      <w:pPr>
        <w:pStyle w:val="s3"/>
        <w:shd w:val="clear" w:color="auto" w:fill="FFFFFF"/>
        <w:tabs>
          <w:tab w:val="left" w:pos="1140"/>
        </w:tabs>
        <w:spacing w:before="0" w:beforeAutospacing="0" w:after="0" w:afterAutospacing="0" w:line="276" w:lineRule="auto"/>
        <w:ind w:left="480"/>
        <w:jc w:val="both"/>
        <w:rPr>
          <w:b/>
          <w:color w:val="22272F"/>
        </w:rPr>
      </w:pPr>
    </w:p>
    <w:p w:rsidR="00D30418" w:rsidRPr="0059018A" w:rsidRDefault="00D30418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 xml:space="preserve">5.1. </w:t>
      </w:r>
      <w:r w:rsidRPr="0059018A">
        <w:rPr>
          <w:color w:val="22272F"/>
        </w:rPr>
        <w:tab/>
        <w:t xml:space="preserve">Техникум в течение 3 рабочих дней со дня поступления заявления об отчислении и справки из образовательной организации о согласии на перевод издает приказ об отчислении обучающегося в связи с переводом в другой </w:t>
      </w:r>
      <w:r w:rsidR="007A0B26">
        <w:rPr>
          <w:color w:val="22272F"/>
        </w:rPr>
        <w:t>учебное заведение</w:t>
      </w:r>
      <w:r w:rsidRPr="0059018A">
        <w:rPr>
          <w:color w:val="22272F"/>
        </w:rPr>
        <w:t xml:space="preserve"> (далее – отчисление в связи с переводом). </w:t>
      </w:r>
    </w:p>
    <w:p w:rsidR="00D30418" w:rsidRPr="0059018A" w:rsidRDefault="00D30418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5.2.</w:t>
      </w:r>
      <w:r w:rsidRPr="0059018A">
        <w:rPr>
          <w:color w:val="22272F"/>
        </w:rPr>
        <w:tab/>
        <w:t xml:space="preserve">Лицу, отчисленному в связи с переводом в другое образовательное учреждение (далее – лицо, отчисленное в связи с переводом), в течение 3 рабочих дней со дня издания приказа об отчислении в связи с переводом образовательное учреждение выдаются: заверенная выписка из приказа об отчислении в связи с переводом, оригинал документа об образовании и о квалификации, на основании которых указанное лицо было зачислено в </w:t>
      </w:r>
      <w:r w:rsidR="003438CB" w:rsidRPr="0059018A">
        <w:rPr>
          <w:color w:val="22272F"/>
        </w:rPr>
        <w:t>Техникум</w:t>
      </w:r>
      <w:r w:rsidRPr="0059018A">
        <w:rPr>
          <w:color w:val="22272F"/>
        </w:rPr>
        <w:t xml:space="preserve">, справка об обучении (далее – документы о предшествующем образовании). Указанные документы выдаются на руки лицу, отчисленному в связи с переводом, или его доверенному лицу (при наличии оформленной в установленном порядке доверенности), </w:t>
      </w:r>
      <w:r w:rsidRPr="0059018A">
        <w:rPr>
          <w:color w:val="22272F"/>
        </w:rPr>
        <w:lastRenderedPageBreak/>
        <w:t xml:space="preserve">либо по заявлению лица, отчисленного в связи с переводом, направляются в его адрес или в принимающую организацию через операторов почтовой связи общего пользования (почтовым отправлением с уведомлением о вручении и описью вложения). </w:t>
      </w:r>
    </w:p>
    <w:p w:rsidR="00D30418" w:rsidRPr="0059018A" w:rsidRDefault="00D30418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5.3.</w:t>
      </w:r>
      <w:r w:rsidRPr="0059018A">
        <w:rPr>
          <w:color w:val="22272F"/>
        </w:rPr>
        <w:tab/>
        <w:t>Лицо, отчисленное в связи с переводом, сдает в техникум студенческий билет</w:t>
      </w:r>
      <w:r w:rsidR="007A0B26">
        <w:rPr>
          <w:color w:val="22272F"/>
        </w:rPr>
        <w:t xml:space="preserve"> и зачетную книжку</w:t>
      </w:r>
      <w:r w:rsidRPr="0059018A">
        <w:rPr>
          <w:color w:val="22272F"/>
        </w:rPr>
        <w:t xml:space="preserve">. </w:t>
      </w:r>
    </w:p>
    <w:p w:rsidR="00F41A49" w:rsidRPr="0059018A" w:rsidRDefault="00D30418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5.4.</w:t>
      </w:r>
      <w:r w:rsidRPr="0059018A">
        <w:rPr>
          <w:color w:val="22272F"/>
        </w:rPr>
        <w:tab/>
        <w:t>В техникуме в личном деле лица, отчисленного в связи с переводом, хранятся, в том числе копия документа о предшествующем образовании, выписка из приказа об отчислении в связи с переводом, студенческий билет, зачетная книжка.</w:t>
      </w:r>
    </w:p>
    <w:p w:rsidR="00634C0B" w:rsidRDefault="003438CB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 w:rsidRPr="0059018A">
        <w:rPr>
          <w:b/>
        </w:rPr>
        <w:tab/>
      </w:r>
    </w:p>
    <w:p w:rsidR="003438CB" w:rsidRDefault="003438CB" w:rsidP="00573BA3">
      <w:pPr>
        <w:pStyle w:val="s3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  <w:r w:rsidRPr="0059018A">
        <w:rPr>
          <w:b/>
        </w:rPr>
        <w:t xml:space="preserve">Перевод обучающихся внутри </w:t>
      </w:r>
      <w:r w:rsidR="00634C0B">
        <w:rPr>
          <w:b/>
        </w:rPr>
        <w:t>ЧПОУ «ГГТТ»</w:t>
      </w:r>
    </w:p>
    <w:p w:rsidR="007A0B26" w:rsidRDefault="007A0B26" w:rsidP="007A0B26">
      <w:pPr>
        <w:pStyle w:val="s3"/>
        <w:shd w:val="clear" w:color="auto" w:fill="FFFFFF"/>
        <w:spacing w:before="0" w:beforeAutospacing="0" w:after="0" w:afterAutospacing="0" w:line="276" w:lineRule="auto"/>
        <w:jc w:val="center"/>
        <w:rPr>
          <w:b/>
        </w:rPr>
      </w:pPr>
    </w:p>
    <w:p w:rsidR="00B8606A" w:rsidRPr="00B8606A" w:rsidRDefault="00573BA3" w:rsidP="00573BA3">
      <w:pPr>
        <w:pStyle w:val="s3"/>
        <w:shd w:val="clear" w:color="auto" w:fill="FFFFFF"/>
        <w:spacing w:before="0" w:beforeAutospacing="0" w:after="0" w:afterAutospacing="0" w:line="276" w:lineRule="auto"/>
        <w:jc w:val="both"/>
      </w:pPr>
      <w:r>
        <w:t>6</w:t>
      </w:r>
      <w:r w:rsidR="007A0B26" w:rsidRPr="00B8606A">
        <w:t>.1. Перевод обучающегося с одной ОПОП на другую производится по заявлению</w:t>
      </w:r>
      <w:r w:rsidR="00B8606A" w:rsidRPr="00B8606A">
        <w:t xml:space="preserve"> обучающегося</w:t>
      </w:r>
      <w:r w:rsidR="007A0B26" w:rsidRPr="00B8606A">
        <w:t xml:space="preserve"> на основании решения Комиссии</w:t>
      </w:r>
      <w:r w:rsidR="00B8606A" w:rsidRPr="00B8606A">
        <w:t xml:space="preserve"> переводам и восстановлениям Техникума</w:t>
      </w:r>
      <w:r w:rsidR="00B8606A">
        <w:t xml:space="preserve"> (далее-Комиссия)</w:t>
      </w:r>
      <w:r w:rsidR="007A0B26" w:rsidRPr="00B8606A">
        <w:t>.</w:t>
      </w:r>
    </w:p>
    <w:p w:rsidR="00B8606A" w:rsidRDefault="00573BA3" w:rsidP="00573BA3">
      <w:pPr>
        <w:pStyle w:val="s3"/>
        <w:shd w:val="clear" w:color="auto" w:fill="FFFFFF"/>
        <w:spacing w:before="0" w:beforeAutospacing="0" w:after="0" w:afterAutospacing="0" w:line="276" w:lineRule="auto"/>
        <w:jc w:val="both"/>
      </w:pPr>
      <w:r>
        <w:t>6</w:t>
      </w:r>
      <w:r w:rsidR="007A0B26">
        <w:t xml:space="preserve">.2. Процедура </w:t>
      </w:r>
      <w:proofErr w:type="gramStart"/>
      <w:r w:rsidR="007A0B26">
        <w:t>перевода</w:t>
      </w:r>
      <w:proofErr w:type="gramEnd"/>
      <w:r w:rsidR="007A0B26">
        <w:t xml:space="preserve"> обучающегося с одной ОПОП на другую внутри Техникума осуществляется в следующем порядке: </w:t>
      </w:r>
    </w:p>
    <w:p w:rsidR="00B8606A" w:rsidRDefault="00573BA3" w:rsidP="00573BA3">
      <w:pPr>
        <w:pStyle w:val="s3"/>
        <w:shd w:val="clear" w:color="auto" w:fill="FFFFFF"/>
        <w:spacing w:before="0" w:beforeAutospacing="0" w:after="0" w:afterAutospacing="0" w:line="276" w:lineRule="auto"/>
        <w:jc w:val="both"/>
      </w:pPr>
      <w:r>
        <w:t>6</w:t>
      </w:r>
      <w:r w:rsidR="007A0B26">
        <w:t xml:space="preserve">.2.1. Обучающийся подает заявление на имя директора Техникума. </w:t>
      </w:r>
    </w:p>
    <w:p w:rsidR="00B8606A" w:rsidRDefault="00573BA3" w:rsidP="00573BA3">
      <w:pPr>
        <w:pStyle w:val="s3"/>
        <w:shd w:val="clear" w:color="auto" w:fill="FFFFFF"/>
        <w:spacing w:before="0" w:beforeAutospacing="0" w:after="0" w:afterAutospacing="0" w:line="276" w:lineRule="auto"/>
        <w:jc w:val="both"/>
      </w:pPr>
      <w:r>
        <w:t>6</w:t>
      </w:r>
      <w:r w:rsidR="007A0B26">
        <w:t xml:space="preserve">.2.2. Комиссия в 3 – х </w:t>
      </w:r>
      <w:proofErr w:type="spellStart"/>
      <w:r w:rsidR="007A0B26">
        <w:t>дневный</w:t>
      </w:r>
      <w:proofErr w:type="spellEnd"/>
      <w:r w:rsidR="007A0B26">
        <w:t xml:space="preserve"> срок после распоряжения директора проводит сравнительный анализ выполнения учебных планов и зачет (в форме переаттестации или </w:t>
      </w:r>
      <w:proofErr w:type="spellStart"/>
      <w:r w:rsidR="007A0B26">
        <w:t>перезачета</w:t>
      </w:r>
      <w:proofErr w:type="spellEnd"/>
      <w:r w:rsidR="007A0B26">
        <w:t xml:space="preserve">) полностью или частично результатов обучения по отдельным дисциплинам, освоенным обучающимся, заполняет соответствующую форму сравнительного анализа выполнения учебных планов и зачета результатов обучения и протокольно оформляет решение о возможности перевода. </w:t>
      </w:r>
    </w:p>
    <w:p w:rsidR="00B8606A" w:rsidRDefault="00573BA3" w:rsidP="00573BA3">
      <w:pPr>
        <w:pStyle w:val="s3"/>
        <w:shd w:val="clear" w:color="auto" w:fill="FFFFFF"/>
        <w:spacing w:before="0" w:beforeAutospacing="0" w:after="0" w:afterAutospacing="0" w:line="276" w:lineRule="auto"/>
        <w:jc w:val="both"/>
      </w:pPr>
      <w:r>
        <w:t>6</w:t>
      </w:r>
      <w:r w:rsidR="007A0B26">
        <w:t>.2.3.</w:t>
      </w:r>
      <w:r w:rsidRPr="00573BA3">
        <w:tab/>
        <w:t xml:space="preserve">Не позднее 14 дней </w:t>
      </w:r>
      <w:r>
        <w:t>со дня подачи</w:t>
      </w:r>
      <w:r w:rsidRPr="00573BA3">
        <w:t xml:space="preserve"> заявления, </w:t>
      </w:r>
      <w:r>
        <w:t xml:space="preserve">на основании </w:t>
      </w:r>
      <w:r w:rsidRPr="00573BA3">
        <w:t xml:space="preserve">протокола </w:t>
      </w:r>
      <w:proofErr w:type="spellStart"/>
      <w:r w:rsidRPr="00573BA3">
        <w:t>перезачета</w:t>
      </w:r>
      <w:proofErr w:type="spellEnd"/>
      <w:r w:rsidRPr="00573BA3">
        <w:t xml:space="preserve"> дисциплин учебного плана и графика ликвидации академической разницы, издается приказ «О переводе внутри техникума».</w:t>
      </w:r>
    </w:p>
    <w:p w:rsidR="00B8606A" w:rsidRDefault="00573BA3" w:rsidP="00573BA3">
      <w:pPr>
        <w:pStyle w:val="s3"/>
        <w:shd w:val="clear" w:color="auto" w:fill="FFFFFF"/>
        <w:spacing w:before="0" w:beforeAutospacing="0" w:after="0" w:afterAutospacing="0" w:line="276" w:lineRule="auto"/>
        <w:jc w:val="both"/>
      </w:pPr>
      <w:r>
        <w:t>6</w:t>
      </w:r>
      <w:r w:rsidR="007A0B26">
        <w:t xml:space="preserve">.2.2. В приказе о переводе содержится план ликвидации академической разницы. </w:t>
      </w:r>
    </w:p>
    <w:p w:rsidR="007A0B26" w:rsidRPr="0059018A" w:rsidRDefault="00573BA3" w:rsidP="00573BA3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t>6</w:t>
      </w:r>
      <w:r w:rsidR="007A0B26">
        <w:t>.2.3. Обучающемуся сохраняется его студенческий билет и зачетная книжка, в которые вносятся соответствующие записи о ликвидации расхождений в учебных планах.</w:t>
      </w:r>
    </w:p>
    <w:p w:rsidR="003438CB" w:rsidRPr="0059018A" w:rsidRDefault="003438CB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</w:p>
    <w:p w:rsidR="003438CB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color w:val="22272F"/>
        </w:rPr>
      </w:pPr>
      <w:r w:rsidRPr="0059018A">
        <w:rPr>
          <w:b/>
          <w:color w:val="22272F"/>
        </w:rPr>
        <w:t>7</w:t>
      </w:r>
      <w:r w:rsidR="003438CB" w:rsidRPr="0059018A">
        <w:rPr>
          <w:b/>
          <w:color w:val="22272F"/>
        </w:rPr>
        <w:t xml:space="preserve">. Восстановление для продолжения обучения </w:t>
      </w:r>
    </w:p>
    <w:p w:rsidR="003438CB" w:rsidRPr="0059018A" w:rsidRDefault="003438CB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 xml:space="preserve"> </w:t>
      </w:r>
    </w:p>
    <w:p w:rsidR="003438CB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</w:t>
      </w:r>
      <w:r w:rsidR="003438CB" w:rsidRPr="0059018A">
        <w:rPr>
          <w:color w:val="22272F"/>
        </w:rPr>
        <w:t>.1</w:t>
      </w:r>
      <w:r w:rsidRPr="0059018A">
        <w:rPr>
          <w:color w:val="22272F"/>
        </w:rPr>
        <w:t>.</w:t>
      </w:r>
      <w:r w:rsidR="003438CB" w:rsidRPr="0059018A">
        <w:rPr>
          <w:color w:val="22272F"/>
        </w:rPr>
        <w:tab/>
        <w:t xml:space="preserve">Восстановление – зачисление в число обучающихся ЧПОУ «ГГТТ» гражданина, ранее обучавшегося в Техникуме и отчисленного по каким-либо причинам, для продолжения образования в </w:t>
      </w:r>
      <w:proofErr w:type="gramStart"/>
      <w:r w:rsidR="003438CB" w:rsidRPr="0059018A">
        <w:rPr>
          <w:color w:val="22272F"/>
        </w:rPr>
        <w:t>техникум  по</w:t>
      </w:r>
      <w:proofErr w:type="gramEnd"/>
      <w:r w:rsidR="003438CB" w:rsidRPr="0059018A">
        <w:rPr>
          <w:color w:val="22272F"/>
        </w:rPr>
        <w:t xml:space="preserve"> выбранной образовательной программе. </w:t>
      </w:r>
    </w:p>
    <w:p w:rsidR="00F41A49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</w:t>
      </w:r>
      <w:r w:rsidR="003438CB" w:rsidRPr="0059018A">
        <w:rPr>
          <w:color w:val="22272F"/>
        </w:rPr>
        <w:t>.2</w:t>
      </w:r>
      <w:r w:rsidRPr="0059018A">
        <w:rPr>
          <w:color w:val="22272F"/>
        </w:rPr>
        <w:t>.</w:t>
      </w:r>
      <w:r w:rsidR="003438CB" w:rsidRPr="0059018A">
        <w:rPr>
          <w:color w:val="22272F"/>
        </w:rPr>
        <w:tab/>
        <w:t xml:space="preserve">Лицо, отчисленное из Техникума по собственному желанию до завершения освоения основной профессиональной образовательной программы, имеет право на восстановление для обучения в Техникуме в течение 5 (пяти) лет после отчисления при наличии в Техникуме свободных (вакантных) мест и с сохранением прежних условий обучения. Восстановление осуществляется на начало курса (семестра), по результатам которого возникла академическая задолженность.  </w:t>
      </w:r>
    </w:p>
    <w:p w:rsidR="003438CB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</w:t>
      </w:r>
      <w:r w:rsidR="003438CB" w:rsidRPr="0059018A">
        <w:rPr>
          <w:color w:val="22272F"/>
        </w:rPr>
        <w:t>.3</w:t>
      </w:r>
      <w:r w:rsidRPr="0059018A">
        <w:rPr>
          <w:color w:val="22272F"/>
        </w:rPr>
        <w:t>.</w:t>
      </w:r>
      <w:r w:rsidR="003438CB" w:rsidRPr="0059018A">
        <w:rPr>
          <w:color w:val="22272F"/>
        </w:rPr>
        <w:t xml:space="preserve"> Лицо, отчисленное из Техникума по инициативе Техникума или по неуважительной причине (например, академическая неуспеваемость, нарушение условий договора, нарушение учебной дисциплины и (или) правил внутреннего распорядка и др.) имеет право на восстановление для обучения в Техникуме в течение 5 (пяти) лет после отчисления на </w:t>
      </w:r>
      <w:r w:rsidR="003438CB" w:rsidRPr="0059018A">
        <w:rPr>
          <w:color w:val="22272F"/>
        </w:rPr>
        <w:lastRenderedPageBreak/>
        <w:t xml:space="preserve">договорной (платной) основе обучения и при наличии свободных (вакантных) мест. Восстановление осуществляется на начало курса (семестра), по результатам которого возникла академическая задолженность.  </w:t>
      </w:r>
    </w:p>
    <w:p w:rsidR="003438CB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</w:t>
      </w:r>
      <w:r w:rsidR="003438CB" w:rsidRPr="0059018A">
        <w:rPr>
          <w:color w:val="22272F"/>
        </w:rPr>
        <w:t>.4</w:t>
      </w:r>
      <w:r w:rsidRPr="0059018A">
        <w:rPr>
          <w:color w:val="22272F"/>
        </w:rPr>
        <w:t>.</w:t>
      </w:r>
      <w:r w:rsidR="003438CB" w:rsidRPr="0059018A">
        <w:rPr>
          <w:color w:val="22272F"/>
        </w:rPr>
        <w:t xml:space="preserve"> Восстановление в Техникуме для продолжения обучения осуществляется на основании личного зая</w:t>
      </w:r>
      <w:r w:rsidRPr="0059018A">
        <w:rPr>
          <w:color w:val="22272F"/>
        </w:rPr>
        <w:t xml:space="preserve">вления ранее отчисленного лица и оформляется </w:t>
      </w:r>
      <w:r w:rsidR="003438CB" w:rsidRPr="0059018A">
        <w:rPr>
          <w:color w:val="22272F"/>
        </w:rPr>
        <w:t xml:space="preserve">приказом </w:t>
      </w:r>
      <w:r w:rsidRPr="0059018A">
        <w:rPr>
          <w:color w:val="22272F"/>
        </w:rPr>
        <w:t>ди</w:t>
      </w:r>
      <w:r w:rsidR="003438CB" w:rsidRPr="0059018A">
        <w:rPr>
          <w:color w:val="22272F"/>
        </w:rPr>
        <w:t xml:space="preserve">ректора </w:t>
      </w:r>
      <w:r w:rsidRPr="0059018A">
        <w:rPr>
          <w:color w:val="22272F"/>
        </w:rPr>
        <w:t>Техникума.</w:t>
      </w:r>
      <w:r w:rsidR="003438CB" w:rsidRPr="0059018A">
        <w:rPr>
          <w:color w:val="22272F"/>
        </w:rPr>
        <w:t xml:space="preserve"> </w:t>
      </w:r>
    </w:p>
    <w:p w:rsidR="003438CB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</w:t>
      </w:r>
      <w:r w:rsidR="003438CB" w:rsidRPr="0059018A">
        <w:rPr>
          <w:color w:val="22272F"/>
        </w:rPr>
        <w:t>.5</w:t>
      </w:r>
      <w:r w:rsidRPr="0059018A">
        <w:rPr>
          <w:color w:val="22272F"/>
        </w:rPr>
        <w:t>.</w:t>
      </w:r>
      <w:r w:rsidR="003438CB" w:rsidRPr="0059018A">
        <w:rPr>
          <w:color w:val="22272F"/>
        </w:rPr>
        <w:t xml:space="preserve"> Восстановление в Техникуме для продолжения обучения производится, как правило, не позднее одного календарного месяца с начала учебного года (семестра).  </w:t>
      </w:r>
    </w:p>
    <w:p w:rsidR="003438CB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</w:t>
      </w:r>
      <w:r w:rsidR="003438CB" w:rsidRPr="0059018A">
        <w:rPr>
          <w:color w:val="22272F"/>
        </w:rPr>
        <w:t>.6</w:t>
      </w:r>
      <w:r w:rsidRPr="0059018A">
        <w:rPr>
          <w:color w:val="22272F"/>
        </w:rPr>
        <w:t>.</w:t>
      </w:r>
      <w:r w:rsidR="003438CB" w:rsidRPr="0059018A">
        <w:rPr>
          <w:color w:val="22272F"/>
        </w:rPr>
        <w:t xml:space="preserve"> Лицо, ранее обучавшееся по договору на оказание платных образовательных услуг в </w:t>
      </w:r>
      <w:r w:rsidRPr="0059018A">
        <w:rPr>
          <w:color w:val="22272F"/>
        </w:rPr>
        <w:t>Техникуме,</w:t>
      </w:r>
      <w:r w:rsidR="003438CB" w:rsidRPr="0059018A">
        <w:rPr>
          <w:color w:val="22272F"/>
        </w:rPr>
        <w:t xml:space="preserve"> отчисленное из Техникума и претендующее на восстановление, восстанавливается только на условиях полного возмещения стоимости обучения. Под полным возмещением стоимости обучения по</w:t>
      </w:r>
      <w:r w:rsidRPr="0059018A">
        <w:rPr>
          <w:color w:val="22272F"/>
        </w:rPr>
        <w:t xml:space="preserve">нимается оплата за полный срок </w:t>
      </w:r>
      <w:r w:rsidR="003438CB" w:rsidRPr="0059018A">
        <w:rPr>
          <w:color w:val="22272F"/>
        </w:rPr>
        <w:t xml:space="preserve">обучения, выражающийся в годах, месяцах для соответствующей образовательной программы, вне зависимости от времени восстановления, с учетом ранее произведенных оплат. </w:t>
      </w:r>
    </w:p>
    <w:p w:rsidR="003438CB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</w:t>
      </w:r>
      <w:r w:rsidR="003438CB" w:rsidRPr="0059018A">
        <w:rPr>
          <w:color w:val="22272F"/>
        </w:rPr>
        <w:t>.7</w:t>
      </w:r>
      <w:r w:rsidRPr="0059018A">
        <w:rPr>
          <w:color w:val="22272F"/>
        </w:rPr>
        <w:t>.</w:t>
      </w:r>
      <w:r w:rsidR="003438CB" w:rsidRPr="0059018A">
        <w:rPr>
          <w:color w:val="22272F"/>
        </w:rPr>
        <w:t xml:space="preserve"> При необходимости повторного обучения по соответствующей образовательной программе в каком-либо учебном году (семестре), по инициативе лица, </w:t>
      </w:r>
      <w:r w:rsidRPr="0059018A">
        <w:rPr>
          <w:color w:val="22272F"/>
        </w:rPr>
        <w:t xml:space="preserve">претендующего на восстановление, </w:t>
      </w:r>
      <w:r w:rsidR="003438CB" w:rsidRPr="0059018A">
        <w:rPr>
          <w:color w:val="22272F"/>
        </w:rPr>
        <w:t xml:space="preserve">лицо восстанавливается в начало соответствующего учебного года (семестра), по итогам которого у него имеется академическая задолженность, и оплачивает данные образовательные услуги повторно в полном размере. </w:t>
      </w:r>
    </w:p>
    <w:p w:rsidR="003438CB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</w:t>
      </w:r>
      <w:r w:rsidR="003438CB" w:rsidRPr="0059018A">
        <w:rPr>
          <w:color w:val="22272F"/>
        </w:rPr>
        <w:t>.8</w:t>
      </w:r>
      <w:r w:rsidRPr="0059018A">
        <w:rPr>
          <w:color w:val="22272F"/>
        </w:rPr>
        <w:t>.</w:t>
      </w:r>
      <w:r w:rsidR="003438CB" w:rsidRPr="0059018A">
        <w:rPr>
          <w:color w:val="22272F"/>
        </w:rPr>
        <w:t xml:space="preserve"> В случае, если образовательная программа, с которой обучающийся был отчислен, в настоящее время не реализуется, по заявлению лица, претендующего на восстановление, Техникум имеет право восстановить его на основную образовательную программу с изменением направления подготовки в рамках укрупненной группы направлений, специальностей подготовки. </w:t>
      </w:r>
    </w:p>
    <w:p w:rsidR="003438CB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</w:t>
      </w:r>
      <w:r w:rsidR="003438CB" w:rsidRPr="0059018A">
        <w:rPr>
          <w:color w:val="22272F"/>
        </w:rPr>
        <w:t>.9</w:t>
      </w:r>
      <w:r w:rsidRPr="0059018A">
        <w:rPr>
          <w:color w:val="22272F"/>
        </w:rPr>
        <w:t>.</w:t>
      </w:r>
      <w:r w:rsidR="003438CB" w:rsidRPr="0059018A">
        <w:rPr>
          <w:color w:val="22272F"/>
        </w:rPr>
        <w:t xml:space="preserve"> Восстановление осуществляется после проведения сверки ранее изученных учебных дисциплин и пройденных практик для определения наличия (отсутствия) академической разницы, академической задолженности, проведения проверки отсутствия финансовой задолженности за предыдущий период обучения. </w:t>
      </w:r>
    </w:p>
    <w:p w:rsidR="003438CB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</w:t>
      </w:r>
      <w:r w:rsidR="003438CB" w:rsidRPr="0059018A">
        <w:rPr>
          <w:color w:val="22272F"/>
        </w:rPr>
        <w:t>.10</w:t>
      </w:r>
      <w:r w:rsidRPr="0059018A">
        <w:rPr>
          <w:color w:val="22272F"/>
        </w:rPr>
        <w:t>.</w:t>
      </w:r>
      <w:r w:rsidR="003438CB" w:rsidRPr="0059018A">
        <w:rPr>
          <w:color w:val="22272F"/>
        </w:rPr>
        <w:t xml:space="preserve"> При восстановлении в Техникуме для продолжения обучения, засчитываются результаты сдачи экзаменов и зачетов по учебным дисциплинам, в полном объеме освоенным лицом, отчисленным из </w:t>
      </w:r>
      <w:r w:rsidRPr="0059018A">
        <w:rPr>
          <w:color w:val="22272F"/>
        </w:rPr>
        <w:t>Техникума,</w:t>
      </w:r>
      <w:r w:rsidR="003438CB" w:rsidRPr="0059018A">
        <w:rPr>
          <w:color w:val="22272F"/>
        </w:rPr>
        <w:t xml:space="preserve"> и соответствующей образовательной программе, на которую лицо желает восстановиться.  </w:t>
      </w:r>
    </w:p>
    <w:p w:rsidR="003438CB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</w:t>
      </w:r>
      <w:r w:rsidR="003438CB" w:rsidRPr="0059018A">
        <w:rPr>
          <w:color w:val="22272F"/>
        </w:rPr>
        <w:t>.11</w:t>
      </w:r>
      <w:r w:rsidRPr="0059018A">
        <w:rPr>
          <w:color w:val="22272F"/>
        </w:rPr>
        <w:t>.</w:t>
      </w:r>
      <w:r w:rsidR="003438CB" w:rsidRPr="0059018A">
        <w:rPr>
          <w:color w:val="22272F"/>
        </w:rPr>
        <w:t xml:space="preserve"> Лицо, восстановленное в Техникуме для продолжения обучения, обязано ликвидировать академическую задолженность и (или) разницу в учебных планах, возникшую </w:t>
      </w:r>
      <w:r w:rsidRPr="0059018A">
        <w:rPr>
          <w:color w:val="22272F"/>
        </w:rPr>
        <w:t>из-за изменения учебных планов в установленные Техникумом сроки.</w:t>
      </w:r>
    </w:p>
    <w:p w:rsidR="0059018A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 xml:space="preserve">7.12. Лицо, отчисленное по инициативе Техникума в связи с расторжением договора об оказании платных образовательных услуг по причине нарушения условий договора по оплате стоимости платных образовательных услуг, может быть восстановлено в течение 30 (тридцати) </w:t>
      </w:r>
      <w:proofErr w:type="gramStart"/>
      <w:r w:rsidRPr="0059018A">
        <w:rPr>
          <w:color w:val="22272F"/>
        </w:rPr>
        <w:t>дней  с</w:t>
      </w:r>
      <w:proofErr w:type="gramEnd"/>
      <w:r w:rsidRPr="0059018A">
        <w:rPr>
          <w:color w:val="22272F"/>
        </w:rPr>
        <w:t xml:space="preserve"> момента отчисления на тот же семестр, с которого было отчислено, при условии внесения предварительной полной оплаты за соответствующий семестр (с учетом ранее произведенных платежей). По истечение указанного 30-дневного срока указанная категория лиц восстанавливается на общих основания, указанных в настоящем Положении. </w:t>
      </w:r>
    </w:p>
    <w:p w:rsidR="00F41A49" w:rsidRPr="0059018A" w:rsidRDefault="0059018A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color w:val="22272F"/>
        </w:rPr>
      </w:pPr>
      <w:r w:rsidRPr="0059018A">
        <w:rPr>
          <w:color w:val="22272F"/>
        </w:rPr>
        <w:t>7.13. Иные варианты восстановления принимаются по решению администрации Техникума.</w:t>
      </w:r>
    </w:p>
    <w:p w:rsidR="00923FD4" w:rsidRDefault="00923FD4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2272F"/>
        </w:rPr>
      </w:pPr>
    </w:p>
    <w:p w:rsidR="000D2FC6" w:rsidRDefault="000D2FC6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2272F"/>
        </w:rPr>
      </w:pPr>
    </w:p>
    <w:p w:rsidR="000D2FC6" w:rsidRDefault="000D2FC6" w:rsidP="0059018A">
      <w:pPr>
        <w:pStyle w:val="s3"/>
        <w:shd w:val="clear" w:color="auto" w:fill="FFFFFF"/>
        <w:spacing w:before="0" w:beforeAutospacing="0" w:after="0" w:afterAutospacing="0" w:line="276" w:lineRule="auto"/>
        <w:jc w:val="both"/>
        <w:rPr>
          <w:b/>
          <w:color w:val="22272F"/>
        </w:rPr>
      </w:pPr>
    </w:p>
    <w:p w:rsidR="00F41A49" w:rsidRP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left="708" w:firstLine="708"/>
        <w:jc w:val="both"/>
        <w:rPr>
          <w:b/>
          <w:color w:val="22272F"/>
        </w:rPr>
      </w:pPr>
      <w:r>
        <w:rPr>
          <w:b/>
          <w:color w:val="22272F"/>
        </w:rPr>
        <w:lastRenderedPageBreak/>
        <w:t xml:space="preserve">8. </w:t>
      </w:r>
      <w:r w:rsidRPr="00923FD4">
        <w:rPr>
          <w:b/>
          <w:color w:val="22272F"/>
        </w:rPr>
        <w:t>ОТЧИСЛЕНИЕ ИЗ ТЕХНИКУМА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8.1. Обучающийся может быть отчислен из техникума: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1) по собственному желанию;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2) в связи с переводом в другое образовательное учреждение;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3) по состоянию здоровья;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4) в связи с окончанием учреждения;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5) в связи с расторжением договора на обучение по неуважительной причине;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6) за академическую неуспеваемость и/или невыполнение учебного плана (в том числе индивидуального) в установленные сроки по неуважительным причинам;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7) за нарушение сроков ликвидации разницы в учебных планах при зачислении студента в Учреждение в порядке перевода из другого учебного заведения;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8) в случае невыполнения программы производственной практики по неуважительной причине или получения неудовлетворительной оценки по итогам производственной практики;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9) в случае неявки на государственную (итоговую) аттестацию без уважительной причины, а также в случае не допуска до государственной (итоговой) аттестации или получения на государственной (итоговой) аттестации неудовлетворительных результатов;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10) за пропуск занятий, предусмотренных учебным планом, без уважительных причин, если количество пропущенных занятий составило более половины общего количества обязательных занятий в течение полугодия;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11) за пропуск занятий, предусмотренных учебным планом, по уважительным причинам, если количество пропущенных занятий составило более половины общего количества обязательных занятий в течение полугодия и студент не имеет оснований для предоставления ему академического отпуска;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12) в случае неявки на занятия в течение месяца после начала учебного года или семестра по неуважительной причине;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13) за совершение противоправных действий, грубого, неоднократного нарушения обязанностей, предусмотренных Уставом техникума, правил внутреннего распорядка и правил проживания в общежитии, иных локальных актов техникума;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14) в случае вступления в силу обвинительного приговора суда, которым студент осужден к лишению свободы или к иному наказанию, исключающему возможность продолжения обучения;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15) в связи с невыходом из академического отпуска;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16) в связи со смертью, а также в случае признания по решению суда безвестно отсутствующим или умершим. </w:t>
      </w:r>
    </w:p>
    <w:p w:rsidR="00923FD4" w:rsidRDefault="00923FD4" w:rsidP="000D2FC6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17) в иных случаях, установленных законодательством Российской Федерации.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Отчисление обучающегося, предусмотренное подп. 1-4 настоящего пункта, является отчислением по уважительной причине. Отчисление обучающегося, предусмотренное подп. 5-15 настоящего пункта, является отчислением по неуважительной причине и производится по инициативе администрации техникума. Обучающийся отчисляется приказом директора учреждения.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8.2. Не допускается отчисление студентов по инициативе администрации во время их болезни, каникул, академического отпуска или отпуска по беременности и родам. </w:t>
      </w:r>
    </w:p>
    <w:p w:rsidR="00923FD4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.3. Отчисление по собственному желанию производится в срок не более пяти рабочих дней с момента подачи обучающимся заявления, при наличии необходимых </w:t>
      </w:r>
      <w:r w:rsidR="00923FD4">
        <w:lastRenderedPageBreak/>
        <w:t xml:space="preserve">документов, предусмотренных настоящим разделом, в зависимости от основания отчисления. Заявление с указанием причин выбытия пишется обучающимся (в случае, если лицо не достигло 18-летнего возраста в присутствии законного представителя обучающегося) на имя директора техникума с просьбой отчислить его по собственному желанию или по состоянию здоровья, визируется заведующим отделением, представляется директору и направляется в учебную часть.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Обучающийся может отчисляться по собственному желанию в любое время. При отчислении обучающегося по состоянию здоровья представляется подтверждающий документ из лечебного учреждения. </w:t>
      </w:r>
    </w:p>
    <w:p w:rsidR="00923FD4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.4. По инициативе администрации техникума отчисление обучающихся осуществляется в следующем порядке: </w:t>
      </w:r>
    </w:p>
    <w:p w:rsidR="00923FD4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.4.1. Вопрос об отчислении обучающегося инициируется заместителями директора техникума, который подает на имя директора представление об отчислении обучающегося с указанием причины отчисления. </w:t>
      </w:r>
    </w:p>
    <w:p w:rsidR="00923FD4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.4.2. Решение об отчислении (исключении) обучающегося может приниматься Педагогическим советом. Педагогический совет уведомляет обучающегося и при необходимости его родителей (законных представителей) о рассмотрении вопроса об исключении. </w:t>
      </w:r>
    </w:p>
    <w:p w:rsidR="00923FD4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>.4.3. Решение Педагогического совета об отчислении (исключении) обучающегося оформляется приказом директора техникума в течение рабочего дня, следующем за днем принятия решения Педагогическим советом, подготовленным учебной частью техникума.</w:t>
      </w:r>
    </w:p>
    <w:p w:rsidR="00923FD4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.4.4. Об исключении по инициативе администрации директор учреждения информирует обучающегося, а также родителей (законных представителей) несовершеннолетнего обучающегося и иных заинтересованных лиц в течение трех рабочих дней. </w:t>
      </w:r>
    </w:p>
    <w:p w:rsidR="00923FD4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.5. Особенности </w:t>
      </w:r>
      <w:proofErr w:type="gramStart"/>
      <w:r w:rsidR="00923FD4">
        <w:t>отчисления</w:t>
      </w:r>
      <w:proofErr w:type="gramEnd"/>
      <w:r w:rsidR="00923FD4">
        <w:t xml:space="preserve"> обучающегося за академическую неуспеваемость и/или за невыполнение учебного плана в установленные сроки по неуважительной причине.</w:t>
      </w:r>
    </w:p>
    <w:p w:rsidR="00923FD4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.5.1. За академическую неуспеваемость отчисляются обучающиеся: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не освоившие учебную программу и имеющие академическую задолженность по трем или более дисциплинам по окончании сессии;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не ликвидировавшие академическую задолженность в установленные сроки;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- дважды получившие неудовлетворительные оценки при пересдаче одной и той же дисциплины (получившие неудовлетворительную оценку при пересдаче экзамена (зачета) с комиссией);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не выполнившие программу производственной практики или получившие за нее неудовлетворительную оценку, имея при этом две неудовлетворительные оценки по итогам семестра; </w:t>
      </w:r>
    </w:p>
    <w:p w:rsidR="00923FD4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получившие неудовлетворительную оценку на итоговой государственной аттестации. </w:t>
      </w:r>
    </w:p>
    <w:p w:rsidR="00923FD4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.5.2. За невыполнение учебного плана, в том числе индивидуального, в установленные сроки по неуважительной причине, отчисляются обучающиеся, не выполняющие графики самостоятельной работы, курсовых и выпускных квалификационных работ, лабораторных и практических заданий, производственной практики. </w:t>
      </w:r>
    </w:p>
    <w:p w:rsidR="00923FD4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lastRenderedPageBreak/>
        <w:t>8</w:t>
      </w:r>
      <w:r w:rsidR="00923FD4">
        <w:t xml:space="preserve">.5.3. При отчислении обучающегося за академическую неуспеваемость и невыполнение учебного плана заместителем директора по УМР подает на имя директора представление об отчислении обучающегося с указанием причины и дисциплин академической задолженности. </w:t>
      </w:r>
    </w:p>
    <w:p w:rsidR="00923FD4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.6. Особенности </w:t>
      </w:r>
      <w:proofErr w:type="gramStart"/>
      <w:r w:rsidR="00923FD4">
        <w:t>отчисления</w:t>
      </w:r>
      <w:proofErr w:type="gramEnd"/>
      <w:r w:rsidR="00923FD4">
        <w:t xml:space="preserve"> обучающегося за совершение противоправных действий, грубого, неоднократного нарушения обязанностей, предусмотренных Уставом техникума, правил внутреннего распорядка</w:t>
      </w:r>
      <w:r>
        <w:t xml:space="preserve"> и</w:t>
      </w:r>
      <w:r w:rsidR="00923FD4">
        <w:t xml:space="preserve"> иных локальных актов техникума. </w:t>
      </w:r>
    </w:p>
    <w:p w:rsidR="000D2FC6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.6.1. Под неоднократными нарушениями Устава понимается совершение обучающимся, имеющим два или более дисциплинарных взыскания, нового, как правило, грубого нарушения дисциплины. </w:t>
      </w:r>
    </w:p>
    <w:p w:rsidR="000D2FC6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Грубым нарушением дисциплины признается нарушение, которое повлекло или реально могло повлечь за с</w:t>
      </w:r>
      <w:r w:rsidR="000D2FC6">
        <w:t>обой тяжкие последствия в виде:</w:t>
      </w:r>
    </w:p>
    <w:p w:rsidR="000D2FC6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</w:t>
      </w:r>
      <w:r w:rsidR="00923FD4">
        <w:t xml:space="preserve">причинения ущерба жизни и здоровью обучающихся, сотрудников, посетителей учреждения; причинения ущерба имуществу учреждения; </w:t>
      </w:r>
    </w:p>
    <w:p w:rsidR="000D2FC6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</w:t>
      </w:r>
      <w:r w:rsidR="00923FD4">
        <w:t xml:space="preserve">дезорганизации работы учреждения. </w:t>
      </w:r>
    </w:p>
    <w:p w:rsidR="000D2FC6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По решению Педагогического совета Учреждения студенты могут быть исключены из Учреждения: </w:t>
      </w:r>
    </w:p>
    <w:p w:rsidR="000D2FC6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за неоднократный самовольный (без согласования с администрацией) уход из Учреждения во время осуществления образовательного процесса; </w:t>
      </w:r>
    </w:p>
    <w:p w:rsidR="000D2FC6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за представление подложных документов или заведомо ложных сведений, связанных с обучением в Учреждении; </w:t>
      </w:r>
    </w:p>
    <w:p w:rsidR="000D2FC6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за неоднократные аморальные поступки по отношению к преподавателям, работникам и обучающимся, несовместимые со статусом студента Учреждения; </w:t>
      </w:r>
    </w:p>
    <w:p w:rsidR="000D2FC6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за умышленное причинение материального ущерба Учреждению; </w:t>
      </w:r>
    </w:p>
    <w:p w:rsidR="000D2FC6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за употребление алкогольных напитков, наркотических средств и нахождение в Учреждении в состоянии наркотического, токсического или алкогольного опьянения; </w:t>
      </w:r>
    </w:p>
    <w:p w:rsidR="000D2FC6" w:rsidRDefault="00923FD4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 xml:space="preserve">- за хулиганские действия, кражу, применение насилия. </w:t>
      </w:r>
    </w:p>
    <w:p w:rsidR="000D2FC6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.6.2. При отчислении обучающегося </w:t>
      </w:r>
      <w:r>
        <w:t>заместитель директора по УМР</w:t>
      </w:r>
      <w:r w:rsidR="00923FD4">
        <w:t xml:space="preserve"> подает на имя директора представление об отчислении обучающегося с указанием причины отчисления и отражением мнения профсоюзной студенческой организации (при наличии). </w:t>
      </w:r>
    </w:p>
    <w:p w:rsidR="000D2FC6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.6.3. Применению дисциплинарного взыскания в отношении обучающегося предшествует получение от него объяснения в письменной форме. Отказ или уклонение обучающегося от дачи объяснений не является основанием для освобождения его от дисциплинарного наказания. В случае отказа или уклонения от дачи письменных объяснений составляется соответствующий акт. Дисциплинарное взыскание применяется не позднее одного месяца со дня обнаружения и не позднее шести месяцев со дня совершения проступка, не считая времени болезни обучающегося и (или) нахождения его на каникулах. </w:t>
      </w:r>
    </w:p>
    <w:p w:rsidR="000D2FC6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>.7.</w:t>
      </w:r>
      <w:r>
        <w:t xml:space="preserve"> </w:t>
      </w:r>
      <w:r w:rsidR="00923FD4">
        <w:t xml:space="preserve">Особенности отчисления </w:t>
      </w:r>
      <w:proofErr w:type="gramStart"/>
      <w:r w:rsidR="00923FD4">
        <w:t>отдельных категорий</w:t>
      </w:r>
      <w:proofErr w:type="gramEnd"/>
      <w:r w:rsidR="00923FD4">
        <w:t xml:space="preserve"> обучающихся: </w:t>
      </w:r>
    </w:p>
    <w:p w:rsidR="000D2FC6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.7.1. Решение об исключении обучающегося, не получившего общего образования, принимается с учетом мнения его родителей (законных представителей). </w:t>
      </w:r>
    </w:p>
    <w:p w:rsidR="000D2FC6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t>8</w:t>
      </w:r>
      <w:r w:rsidR="00923FD4">
        <w:t xml:space="preserve">.7.2 Решение об отчислении (исключении) детей-сирот и детей, оставшихся без попечения родителей (законных представителей), принимается с предварительного согласия органа опеки и попечительства. </w:t>
      </w:r>
    </w:p>
    <w:p w:rsidR="000D2FC6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lastRenderedPageBreak/>
        <w:t>8</w:t>
      </w:r>
      <w:r w:rsidR="00923FD4">
        <w:t xml:space="preserve">.8. Выписки из приказов на отчисление должны быть своевременно вывешены в учебной части для ознакомления обучающихся. </w:t>
      </w:r>
    </w:p>
    <w:p w:rsidR="00C61466" w:rsidRPr="0059018A" w:rsidRDefault="000D2FC6" w:rsidP="00923FD4">
      <w:pPr>
        <w:pStyle w:val="s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22272F"/>
        </w:rPr>
      </w:pPr>
      <w:r>
        <w:t>8</w:t>
      </w:r>
      <w:r w:rsidR="00923FD4">
        <w:t>.9. При отчислении из техникума обучающийся сдает в учебную часть подписанный обходной лист и ему по запросу выдается справка об обучении по образцу, устанавливаемому образовательным учреждением самостоятельно, и находящийся в личном деле подлинник документа об образовании.</w:t>
      </w:r>
    </w:p>
    <w:p w:rsidR="00817EEA" w:rsidRPr="0059018A" w:rsidRDefault="00202CF3" w:rsidP="0059018A">
      <w:pPr>
        <w:spacing w:after="0" w:line="276" w:lineRule="auto"/>
        <w:ind w:left="0" w:right="0" w:firstLine="0"/>
        <w:rPr>
          <w:szCs w:val="24"/>
        </w:rPr>
      </w:pPr>
      <w:r w:rsidRPr="0059018A">
        <w:rPr>
          <w:szCs w:val="24"/>
        </w:rPr>
        <w:t xml:space="preserve"> </w:t>
      </w:r>
    </w:p>
    <w:sectPr w:rsidR="00817EEA" w:rsidRPr="0059018A">
      <w:footerReference w:type="even" r:id="rId7"/>
      <w:footerReference w:type="default" r:id="rId8"/>
      <w:footerReference w:type="first" r:id="rId9"/>
      <w:pgSz w:w="11912" w:h="16832"/>
      <w:pgMar w:top="1180" w:right="843" w:bottom="1156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8EE" w:rsidRDefault="000178EE" w:rsidP="00D30418">
      <w:pPr>
        <w:spacing w:after="0" w:line="240" w:lineRule="auto"/>
      </w:pPr>
      <w:r>
        <w:separator/>
      </w:r>
    </w:p>
  </w:endnote>
  <w:endnote w:type="continuationSeparator" w:id="0">
    <w:p w:rsidR="000178EE" w:rsidRDefault="000178EE" w:rsidP="00D3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48C" w:rsidRDefault="009E083A">
    <w:pPr>
      <w:spacing w:after="0"/>
      <w:ind w:left="0" w:right="72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Pr="00276581">
      <w:rPr>
        <w:noProof/>
        <w:sz w:val="22"/>
      </w:rPr>
      <w:t>2</w:t>
    </w:r>
    <w:r>
      <w:rPr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48C" w:rsidRDefault="000178EE">
    <w:pPr>
      <w:spacing w:after="160"/>
      <w:ind w:left="0"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48C" w:rsidRDefault="000178EE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8EE" w:rsidRDefault="000178EE" w:rsidP="00D30418">
      <w:pPr>
        <w:spacing w:after="0" w:line="240" w:lineRule="auto"/>
      </w:pPr>
      <w:r>
        <w:separator/>
      </w:r>
    </w:p>
  </w:footnote>
  <w:footnote w:type="continuationSeparator" w:id="0">
    <w:p w:rsidR="000178EE" w:rsidRDefault="000178EE" w:rsidP="00D3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31" style="width:9pt;height:3pt" coordsize="" o:spt="100" o:bullet="t" adj="0,,0" path="" stroked="f">
        <v:stroke joinstyle="miter"/>
        <v:imagedata r:id="rId1" o:title="image95"/>
        <v:formulas/>
        <v:path o:connecttype="segments"/>
      </v:shape>
    </w:pict>
  </w:numPicBullet>
  <w:abstractNum w:abstractNumId="0" w15:restartNumberingAfterBreak="0">
    <w:nsid w:val="008F2AA6"/>
    <w:multiLevelType w:val="multilevel"/>
    <w:tmpl w:val="D7B49AD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A723E1"/>
    <w:multiLevelType w:val="hybridMultilevel"/>
    <w:tmpl w:val="5F72FF6E"/>
    <w:lvl w:ilvl="0" w:tplc="D4EE551E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6E458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38EB3A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604B5E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4E38B6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5622A8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098EA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865FC6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94AC4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2F4F4B"/>
    <w:multiLevelType w:val="multilevel"/>
    <w:tmpl w:val="51F223B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F32A12"/>
    <w:multiLevelType w:val="multilevel"/>
    <w:tmpl w:val="5720F13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CF52628"/>
    <w:multiLevelType w:val="multilevel"/>
    <w:tmpl w:val="E6A26C2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00736C"/>
    <w:multiLevelType w:val="hybridMultilevel"/>
    <w:tmpl w:val="B13CD5E8"/>
    <w:lvl w:ilvl="0" w:tplc="ABF45874">
      <w:start w:val="2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4A119A">
      <w:start w:val="1"/>
      <w:numFmt w:val="lowerLetter"/>
      <w:lvlText w:val="%2"/>
      <w:lvlJc w:val="left"/>
      <w:pPr>
        <w:ind w:left="3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B683B4">
      <w:start w:val="1"/>
      <w:numFmt w:val="lowerRoman"/>
      <w:lvlText w:val="%3"/>
      <w:lvlJc w:val="left"/>
      <w:pPr>
        <w:ind w:left="3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EEF8B4">
      <w:start w:val="1"/>
      <w:numFmt w:val="decimal"/>
      <w:lvlText w:val="%4"/>
      <w:lvlJc w:val="left"/>
      <w:pPr>
        <w:ind w:left="4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ED964">
      <w:start w:val="1"/>
      <w:numFmt w:val="lowerLetter"/>
      <w:lvlText w:val="%5"/>
      <w:lvlJc w:val="left"/>
      <w:pPr>
        <w:ind w:left="5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660B04">
      <w:start w:val="1"/>
      <w:numFmt w:val="lowerRoman"/>
      <w:lvlText w:val="%6"/>
      <w:lvlJc w:val="left"/>
      <w:pPr>
        <w:ind w:left="59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6A171C">
      <w:start w:val="1"/>
      <w:numFmt w:val="decimal"/>
      <w:lvlText w:val="%7"/>
      <w:lvlJc w:val="left"/>
      <w:pPr>
        <w:ind w:left="6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0096F0">
      <w:start w:val="1"/>
      <w:numFmt w:val="lowerLetter"/>
      <w:lvlText w:val="%8"/>
      <w:lvlJc w:val="left"/>
      <w:pPr>
        <w:ind w:left="7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23626">
      <w:start w:val="1"/>
      <w:numFmt w:val="lowerRoman"/>
      <w:lvlText w:val="%9"/>
      <w:lvlJc w:val="left"/>
      <w:pPr>
        <w:ind w:left="8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FA72C5"/>
    <w:multiLevelType w:val="multilevel"/>
    <w:tmpl w:val="5F2C7BC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BC62DA"/>
    <w:multiLevelType w:val="hybridMultilevel"/>
    <w:tmpl w:val="44640ABE"/>
    <w:lvl w:ilvl="0" w:tplc="5644ED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1AB2A6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1253D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AB40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32ECF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F43DB4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2303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CBE28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CED06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B72C62"/>
    <w:multiLevelType w:val="multilevel"/>
    <w:tmpl w:val="B33229D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C532C1"/>
    <w:multiLevelType w:val="hybridMultilevel"/>
    <w:tmpl w:val="902C8E56"/>
    <w:lvl w:ilvl="0" w:tplc="0198A046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48BD72">
      <w:start w:val="1"/>
      <w:numFmt w:val="bullet"/>
      <w:lvlText w:val="o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DEE9E6">
      <w:start w:val="1"/>
      <w:numFmt w:val="bullet"/>
      <w:lvlText w:val="▪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F261B8">
      <w:start w:val="1"/>
      <w:numFmt w:val="bullet"/>
      <w:lvlText w:val="•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DC5146">
      <w:start w:val="1"/>
      <w:numFmt w:val="bullet"/>
      <w:lvlText w:val="o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CF3EA">
      <w:start w:val="1"/>
      <w:numFmt w:val="bullet"/>
      <w:lvlText w:val="▪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9456A0">
      <w:start w:val="1"/>
      <w:numFmt w:val="bullet"/>
      <w:lvlText w:val="•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E2B1D2">
      <w:start w:val="1"/>
      <w:numFmt w:val="bullet"/>
      <w:lvlText w:val="o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BA9772">
      <w:start w:val="1"/>
      <w:numFmt w:val="bullet"/>
      <w:lvlText w:val="▪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81C6563"/>
    <w:multiLevelType w:val="multilevel"/>
    <w:tmpl w:val="C3B23BFA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8D817C0"/>
    <w:multiLevelType w:val="multilevel"/>
    <w:tmpl w:val="B8D45040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32" w:hanging="2160"/>
      </w:pPr>
      <w:rPr>
        <w:rFonts w:hint="default"/>
      </w:rPr>
    </w:lvl>
  </w:abstractNum>
  <w:abstractNum w:abstractNumId="12" w15:restartNumberingAfterBreak="0">
    <w:nsid w:val="2EB5243A"/>
    <w:multiLevelType w:val="hybridMultilevel"/>
    <w:tmpl w:val="1E9EF87A"/>
    <w:lvl w:ilvl="0" w:tplc="1F2C5DEE">
      <w:start w:val="1"/>
      <w:numFmt w:val="bullet"/>
      <w:lvlText w:val="-"/>
      <w:lvlJc w:val="left"/>
      <w:pPr>
        <w:ind w:left="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103582">
      <w:start w:val="1"/>
      <w:numFmt w:val="bullet"/>
      <w:lvlText w:val="o"/>
      <w:lvlJc w:val="left"/>
      <w:pPr>
        <w:ind w:left="1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623454">
      <w:start w:val="1"/>
      <w:numFmt w:val="bullet"/>
      <w:lvlText w:val="▪"/>
      <w:lvlJc w:val="left"/>
      <w:pPr>
        <w:ind w:left="2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2AC614">
      <w:start w:val="1"/>
      <w:numFmt w:val="bullet"/>
      <w:lvlText w:val="•"/>
      <w:lvlJc w:val="left"/>
      <w:pPr>
        <w:ind w:left="3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B07C32">
      <w:start w:val="1"/>
      <w:numFmt w:val="bullet"/>
      <w:lvlText w:val="o"/>
      <w:lvlJc w:val="left"/>
      <w:pPr>
        <w:ind w:left="3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9CE2BE">
      <w:start w:val="1"/>
      <w:numFmt w:val="bullet"/>
      <w:lvlText w:val="▪"/>
      <w:lvlJc w:val="left"/>
      <w:pPr>
        <w:ind w:left="4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C64E48">
      <w:start w:val="1"/>
      <w:numFmt w:val="bullet"/>
      <w:lvlText w:val="•"/>
      <w:lvlJc w:val="left"/>
      <w:pPr>
        <w:ind w:left="5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5EEB26">
      <w:start w:val="1"/>
      <w:numFmt w:val="bullet"/>
      <w:lvlText w:val="o"/>
      <w:lvlJc w:val="left"/>
      <w:pPr>
        <w:ind w:left="5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A6D7DE">
      <w:start w:val="1"/>
      <w:numFmt w:val="bullet"/>
      <w:lvlText w:val="▪"/>
      <w:lvlJc w:val="left"/>
      <w:pPr>
        <w:ind w:left="6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3F159F7"/>
    <w:multiLevelType w:val="multilevel"/>
    <w:tmpl w:val="4D04FF4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4637CAF"/>
    <w:multiLevelType w:val="hybridMultilevel"/>
    <w:tmpl w:val="4AEE083C"/>
    <w:lvl w:ilvl="0" w:tplc="5B986C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985F52">
      <w:start w:val="1"/>
      <w:numFmt w:val="bullet"/>
      <w:lvlText w:val="o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26A6E4">
      <w:start w:val="1"/>
      <w:numFmt w:val="bullet"/>
      <w:lvlText w:val="▪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486292">
      <w:start w:val="1"/>
      <w:numFmt w:val="bullet"/>
      <w:lvlText w:val="•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86816">
      <w:start w:val="1"/>
      <w:numFmt w:val="bullet"/>
      <w:lvlText w:val="o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443602">
      <w:start w:val="1"/>
      <w:numFmt w:val="bullet"/>
      <w:lvlText w:val="▪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7EF070">
      <w:start w:val="1"/>
      <w:numFmt w:val="bullet"/>
      <w:lvlText w:val="•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82FF2C">
      <w:start w:val="1"/>
      <w:numFmt w:val="bullet"/>
      <w:lvlText w:val="o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C01AC2">
      <w:start w:val="1"/>
      <w:numFmt w:val="bullet"/>
      <w:lvlText w:val="▪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6D00D4D"/>
    <w:multiLevelType w:val="hybridMultilevel"/>
    <w:tmpl w:val="E5D01F22"/>
    <w:lvl w:ilvl="0" w:tplc="BA4206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9C800A">
      <w:start w:val="1"/>
      <w:numFmt w:val="bullet"/>
      <w:lvlText w:val="o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69D0A">
      <w:start w:val="1"/>
      <w:numFmt w:val="bullet"/>
      <w:lvlText w:val="▪"/>
      <w:lvlJc w:val="left"/>
      <w:pPr>
        <w:ind w:left="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529918">
      <w:start w:val="1"/>
      <w:numFmt w:val="bullet"/>
      <w:lvlRestart w:val="0"/>
      <w:lvlText w:val="-"/>
      <w:lvlJc w:val="left"/>
      <w:pPr>
        <w:ind w:left="1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4D99E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C6C1E2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309F38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8C1250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10A120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2B1FD3"/>
    <w:multiLevelType w:val="hybridMultilevel"/>
    <w:tmpl w:val="3AAEB82E"/>
    <w:lvl w:ilvl="0" w:tplc="4F783AC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DEE9A4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AC259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C80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47B40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2225C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F0B2D8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A1384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DC3E3C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5E10474"/>
    <w:multiLevelType w:val="hybridMultilevel"/>
    <w:tmpl w:val="FA80C07C"/>
    <w:lvl w:ilvl="0" w:tplc="FD565EA2">
      <w:start w:val="1"/>
      <w:numFmt w:val="bullet"/>
      <w:lvlText w:val="•"/>
      <w:lvlJc w:val="left"/>
      <w:pPr>
        <w:ind w:left="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67874">
      <w:start w:val="1"/>
      <w:numFmt w:val="bullet"/>
      <w:lvlText w:val="o"/>
      <w:lvlJc w:val="left"/>
      <w:pPr>
        <w:ind w:left="19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7A0336">
      <w:start w:val="1"/>
      <w:numFmt w:val="bullet"/>
      <w:lvlText w:val="▪"/>
      <w:lvlJc w:val="left"/>
      <w:pPr>
        <w:ind w:left="2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E20782">
      <w:start w:val="1"/>
      <w:numFmt w:val="bullet"/>
      <w:lvlText w:val="•"/>
      <w:lvlJc w:val="left"/>
      <w:pPr>
        <w:ind w:left="3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CCD4BC">
      <w:start w:val="1"/>
      <w:numFmt w:val="bullet"/>
      <w:lvlText w:val="o"/>
      <w:lvlJc w:val="left"/>
      <w:pPr>
        <w:ind w:left="40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5CB6D2">
      <w:start w:val="1"/>
      <w:numFmt w:val="bullet"/>
      <w:lvlText w:val="▪"/>
      <w:lvlJc w:val="left"/>
      <w:pPr>
        <w:ind w:left="4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84B36">
      <w:start w:val="1"/>
      <w:numFmt w:val="bullet"/>
      <w:lvlText w:val="•"/>
      <w:lvlJc w:val="left"/>
      <w:pPr>
        <w:ind w:left="5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BE6412">
      <w:start w:val="1"/>
      <w:numFmt w:val="bullet"/>
      <w:lvlText w:val="o"/>
      <w:lvlJc w:val="left"/>
      <w:pPr>
        <w:ind w:left="62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46D35E">
      <w:start w:val="1"/>
      <w:numFmt w:val="bullet"/>
      <w:lvlText w:val="▪"/>
      <w:lvlJc w:val="left"/>
      <w:pPr>
        <w:ind w:left="6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AA723A"/>
    <w:multiLevelType w:val="hybridMultilevel"/>
    <w:tmpl w:val="F5C2A270"/>
    <w:lvl w:ilvl="0" w:tplc="43C68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101CA8">
      <w:start w:val="1"/>
      <w:numFmt w:val="bullet"/>
      <w:lvlText w:val="o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4A4286">
      <w:start w:val="1"/>
      <w:numFmt w:val="bullet"/>
      <w:lvlText w:val="▪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F4A920">
      <w:start w:val="1"/>
      <w:numFmt w:val="bullet"/>
      <w:lvlText w:val="•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ECF330">
      <w:start w:val="1"/>
      <w:numFmt w:val="bullet"/>
      <w:lvlText w:val="o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A4A0E6">
      <w:start w:val="1"/>
      <w:numFmt w:val="bullet"/>
      <w:lvlText w:val="▪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61062">
      <w:start w:val="1"/>
      <w:numFmt w:val="bullet"/>
      <w:lvlText w:val="•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0C9AEE">
      <w:start w:val="1"/>
      <w:numFmt w:val="bullet"/>
      <w:lvlText w:val="o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7624B2">
      <w:start w:val="1"/>
      <w:numFmt w:val="bullet"/>
      <w:lvlText w:val="▪"/>
      <w:lvlJc w:val="left"/>
      <w:pPr>
        <w:ind w:left="6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3460B5"/>
    <w:multiLevelType w:val="multilevel"/>
    <w:tmpl w:val="E12E6206"/>
    <w:lvl w:ilvl="0">
      <w:start w:val="4"/>
      <w:numFmt w:val="decimal"/>
      <w:lvlText w:val="%1."/>
      <w:lvlJc w:val="left"/>
      <w:pPr>
        <w:ind w:left="58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0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4" w:hanging="2160"/>
      </w:pPr>
      <w:rPr>
        <w:rFonts w:hint="default"/>
      </w:rPr>
    </w:lvl>
  </w:abstractNum>
  <w:abstractNum w:abstractNumId="20" w15:restartNumberingAfterBreak="0">
    <w:nsid w:val="52606636"/>
    <w:multiLevelType w:val="multilevel"/>
    <w:tmpl w:val="E89C44B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4"/>
      <w:numFmt w:val="decimal"/>
      <w:lvlRestart w:val="0"/>
      <w:lvlText w:val="%1.%2.%3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4B674E"/>
    <w:multiLevelType w:val="multilevel"/>
    <w:tmpl w:val="DB06006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F53B13"/>
    <w:multiLevelType w:val="hybridMultilevel"/>
    <w:tmpl w:val="EA6A69A2"/>
    <w:lvl w:ilvl="0" w:tplc="EF5A103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617F4">
      <w:start w:val="1"/>
      <w:numFmt w:val="lowerLetter"/>
      <w:lvlText w:val="%2"/>
      <w:lvlJc w:val="left"/>
      <w:pPr>
        <w:ind w:left="1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A8A770">
      <w:start w:val="1"/>
      <w:numFmt w:val="lowerRoman"/>
      <w:lvlText w:val="%3"/>
      <w:lvlJc w:val="left"/>
      <w:pPr>
        <w:ind w:left="2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AB1CE">
      <w:start w:val="1"/>
      <w:numFmt w:val="decimal"/>
      <w:lvlText w:val="%4"/>
      <w:lvlJc w:val="left"/>
      <w:pPr>
        <w:ind w:left="3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7C12DE">
      <w:start w:val="1"/>
      <w:numFmt w:val="lowerLetter"/>
      <w:lvlText w:val="%5"/>
      <w:lvlJc w:val="left"/>
      <w:pPr>
        <w:ind w:left="3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4AB70">
      <w:start w:val="1"/>
      <w:numFmt w:val="lowerRoman"/>
      <w:lvlText w:val="%6"/>
      <w:lvlJc w:val="left"/>
      <w:pPr>
        <w:ind w:left="4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ED488">
      <w:start w:val="1"/>
      <w:numFmt w:val="decimal"/>
      <w:lvlText w:val="%7"/>
      <w:lvlJc w:val="left"/>
      <w:pPr>
        <w:ind w:left="5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D8C07E">
      <w:start w:val="1"/>
      <w:numFmt w:val="lowerLetter"/>
      <w:lvlText w:val="%8"/>
      <w:lvlJc w:val="left"/>
      <w:pPr>
        <w:ind w:left="5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5E1E78">
      <w:start w:val="1"/>
      <w:numFmt w:val="lowerRoman"/>
      <w:lvlText w:val="%9"/>
      <w:lvlJc w:val="left"/>
      <w:pPr>
        <w:ind w:left="6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9C53504"/>
    <w:multiLevelType w:val="hybridMultilevel"/>
    <w:tmpl w:val="20BE88AA"/>
    <w:lvl w:ilvl="0" w:tplc="550C45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201F6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4C78B0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28348E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6E286E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8440A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D2009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4D51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CC9820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63F5EA3"/>
    <w:multiLevelType w:val="multilevel"/>
    <w:tmpl w:val="CCE286F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6"/>
      <w:numFmt w:val="decimal"/>
      <w:lvlRestart w:val="0"/>
      <w:lvlText w:val="%1.%2.%3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10007F"/>
    <w:multiLevelType w:val="hybridMultilevel"/>
    <w:tmpl w:val="5E30B032"/>
    <w:lvl w:ilvl="0" w:tplc="20E207C4">
      <w:start w:val="1"/>
      <w:numFmt w:val="bullet"/>
      <w:lvlText w:val="•"/>
      <w:lvlPicBulletId w:val="0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59C245C">
      <w:start w:val="1"/>
      <w:numFmt w:val="bullet"/>
      <w:lvlText w:val="o"/>
      <w:lvlJc w:val="left"/>
      <w:pPr>
        <w:ind w:left="1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28EB2E">
      <w:start w:val="1"/>
      <w:numFmt w:val="bullet"/>
      <w:lvlText w:val="▪"/>
      <w:lvlJc w:val="left"/>
      <w:pPr>
        <w:ind w:left="2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6CAB94C">
      <w:start w:val="1"/>
      <w:numFmt w:val="bullet"/>
      <w:lvlText w:val="•"/>
      <w:lvlJc w:val="left"/>
      <w:pPr>
        <w:ind w:left="3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76AAE8">
      <w:start w:val="1"/>
      <w:numFmt w:val="bullet"/>
      <w:lvlText w:val="o"/>
      <w:lvlJc w:val="left"/>
      <w:pPr>
        <w:ind w:left="3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78D9EA">
      <w:start w:val="1"/>
      <w:numFmt w:val="bullet"/>
      <w:lvlText w:val="▪"/>
      <w:lvlJc w:val="left"/>
      <w:pPr>
        <w:ind w:left="4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A4685E0">
      <w:start w:val="1"/>
      <w:numFmt w:val="bullet"/>
      <w:lvlText w:val="•"/>
      <w:lvlJc w:val="left"/>
      <w:pPr>
        <w:ind w:left="5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72451E">
      <w:start w:val="1"/>
      <w:numFmt w:val="bullet"/>
      <w:lvlText w:val="o"/>
      <w:lvlJc w:val="left"/>
      <w:pPr>
        <w:ind w:left="6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BFC1842">
      <w:start w:val="1"/>
      <w:numFmt w:val="bullet"/>
      <w:lvlText w:val="▪"/>
      <w:lvlJc w:val="left"/>
      <w:pPr>
        <w:ind w:left="6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C4A1FA6"/>
    <w:multiLevelType w:val="multilevel"/>
    <w:tmpl w:val="9C1AFA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3F977ED"/>
    <w:multiLevelType w:val="hybridMultilevel"/>
    <w:tmpl w:val="BA4A3466"/>
    <w:lvl w:ilvl="0" w:tplc="B44EC59A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A44B80">
      <w:start w:val="1"/>
      <w:numFmt w:val="lowerLetter"/>
      <w:lvlText w:val="%2"/>
      <w:lvlJc w:val="left"/>
      <w:pPr>
        <w:ind w:left="4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A62068">
      <w:start w:val="1"/>
      <w:numFmt w:val="lowerRoman"/>
      <w:lvlText w:val="%3"/>
      <w:lvlJc w:val="left"/>
      <w:pPr>
        <w:ind w:left="5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6827D0">
      <w:start w:val="1"/>
      <w:numFmt w:val="decimal"/>
      <w:lvlText w:val="%4"/>
      <w:lvlJc w:val="left"/>
      <w:pPr>
        <w:ind w:left="5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08A006">
      <w:start w:val="1"/>
      <w:numFmt w:val="lowerLetter"/>
      <w:lvlText w:val="%5"/>
      <w:lvlJc w:val="left"/>
      <w:pPr>
        <w:ind w:left="6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CADA4E">
      <w:start w:val="1"/>
      <w:numFmt w:val="lowerRoman"/>
      <w:lvlText w:val="%6"/>
      <w:lvlJc w:val="left"/>
      <w:pPr>
        <w:ind w:left="7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1016EA">
      <w:start w:val="1"/>
      <w:numFmt w:val="decimal"/>
      <w:lvlText w:val="%7"/>
      <w:lvlJc w:val="left"/>
      <w:pPr>
        <w:ind w:left="8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20110">
      <w:start w:val="1"/>
      <w:numFmt w:val="lowerLetter"/>
      <w:lvlText w:val="%8"/>
      <w:lvlJc w:val="left"/>
      <w:pPr>
        <w:ind w:left="8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B0A296">
      <w:start w:val="1"/>
      <w:numFmt w:val="lowerRoman"/>
      <w:lvlText w:val="%9"/>
      <w:lvlJc w:val="left"/>
      <w:pPr>
        <w:ind w:left="95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59F1ADA"/>
    <w:multiLevelType w:val="hybridMultilevel"/>
    <w:tmpl w:val="B1CA42F6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78E673B5"/>
    <w:multiLevelType w:val="hybridMultilevel"/>
    <w:tmpl w:val="7EEA7EFC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0" w15:restartNumberingAfterBreak="0">
    <w:nsid w:val="7AD74A13"/>
    <w:multiLevelType w:val="hybridMultilevel"/>
    <w:tmpl w:val="EBB65B64"/>
    <w:lvl w:ilvl="0" w:tplc="69C4EC4E">
      <w:start w:val="1"/>
      <w:numFmt w:val="bullet"/>
      <w:lvlText w:val="-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04630">
      <w:start w:val="1"/>
      <w:numFmt w:val="bullet"/>
      <w:lvlText w:val="o"/>
      <w:lvlJc w:val="left"/>
      <w:pPr>
        <w:ind w:left="1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44E51E">
      <w:start w:val="1"/>
      <w:numFmt w:val="bullet"/>
      <w:lvlText w:val="▪"/>
      <w:lvlJc w:val="left"/>
      <w:pPr>
        <w:ind w:left="2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7E3F94">
      <w:start w:val="1"/>
      <w:numFmt w:val="bullet"/>
      <w:lvlText w:val="•"/>
      <w:lvlJc w:val="left"/>
      <w:pPr>
        <w:ind w:left="3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02D2B2">
      <w:start w:val="1"/>
      <w:numFmt w:val="bullet"/>
      <w:lvlText w:val="o"/>
      <w:lvlJc w:val="left"/>
      <w:pPr>
        <w:ind w:left="4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48130E">
      <w:start w:val="1"/>
      <w:numFmt w:val="bullet"/>
      <w:lvlText w:val="▪"/>
      <w:lvlJc w:val="left"/>
      <w:pPr>
        <w:ind w:left="4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498DA">
      <w:start w:val="1"/>
      <w:numFmt w:val="bullet"/>
      <w:lvlText w:val="•"/>
      <w:lvlJc w:val="left"/>
      <w:pPr>
        <w:ind w:left="5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A9C6A">
      <w:start w:val="1"/>
      <w:numFmt w:val="bullet"/>
      <w:lvlText w:val="o"/>
      <w:lvlJc w:val="left"/>
      <w:pPr>
        <w:ind w:left="6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70C296">
      <w:start w:val="1"/>
      <w:numFmt w:val="bullet"/>
      <w:lvlText w:val="▪"/>
      <w:lvlJc w:val="left"/>
      <w:pPr>
        <w:ind w:left="6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BDA35C4"/>
    <w:multiLevelType w:val="multilevel"/>
    <w:tmpl w:val="DAB84EE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E8B6FC8"/>
    <w:multiLevelType w:val="multilevel"/>
    <w:tmpl w:val="2E5A7F5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30"/>
  </w:num>
  <w:num w:numId="3">
    <w:abstractNumId w:val="17"/>
  </w:num>
  <w:num w:numId="4">
    <w:abstractNumId w:val="4"/>
  </w:num>
  <w:num w:numId="5">
    <w:abstractNumId w:val="7"/>
  </w:num>
  <w:num w:numId="6">
    <w:abstractNumId w:val="23"/>
  </w:num>
  <w:num w:numId="7">
    <w:abstractNumId w:val="16"/>
  </w:num>
  <w:num w:numId="8">
    <w:abstractNumId w:val="1"/>
  </w:num>
  <w:num w:numId="9">
    <w:abstractNumId w:val="13"/>
  </w:num>
  <w:num w:numId="10">
    <w:abstractNumId w:val="9"/>
  </w:num>
  <w:num w:numId="11">
    <w:abstractNumId w:val="12"/>
  </w:num>
  <w:num w:numId="12">
    <w:abstractNumId w:val="31"/>
  </w:num>
  <w:num w:numId="13">
    <w:abstractNumId w:val="22"/>
  </w:num>
  <w:num w:numId="14">
    <w:abstractNumId w:val="6"/>
  </w:num>
  <w:num w:numId="15">
    <w:abstractNumId w:val="21"/>
  </w:num>
  <w:num w:numId="16">
    <w:abstractNumId w:val="20"/>
  </w:num>
  <w:num w:numId="17">
    <w:abstractNumId w:val="15"/>
  </w:num>
  <w:num w:numId="18">
    <w:abstractNumId w:val="24"/>
  </w:num>
  <w:num w:numId="19">
    <w:abstractNumId w:val="18"/>
  </w:num>
  <w:num w:numId="20">
    <w:abstractNumId w:val="2"/>
  </w:num>
  <w:num w:numId="21">
    <w:abstractNumId w:val="14"/>
  </w:num>
  <w:num w:numId="22">
    <w:abstractNumId w:val="0"/>
  </w:num>
  <w:num w:numId="23">
    <w:abstractNumId w:val="8"/>
  </w:num>
  <w:num w:numId="24">
    <w:abstractNumId w:val="10"/>
  </w:num>
  <w:num w:numId="25">
    <w:abstractNumId w:val="5"/>
  </w:num>
  <w:num w:numId="26">
    <w:abstractNumId w:val="25"/>
  </w:num>
  <w:num w:numId="27">
    <w:abstractNumId w:val="32"/>
  </w:num>
  <w:num w:numId="28">
    <w:abstractNumId w:val="3"/>
  </w:num>
  <w:num w:numId="29">
    <w:abstractNumId w:val="29"/>
  </w:num>
  <w:num w:numId="30">
    <w:abstractNumId w:val="26"/>
  </w:num>
  <w:num w:numId="31">
    <w:abstractNumId w:val="19"/>
  </w:num>
  <w:num w:numId="32">
    <w:abstractNumId w:val="28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EA"/>
    <w:rsid w:val="000178EE"/>
    <w:rsid w:val="000D2FC6"/>
    <w:rsid w:val="00142EBB"/>
    <w:rsid w:val="00202CF3"/>
    <w:rsid w:val="00253765"/>
    <w:rsid w:val="002C6667"/>
    <w:rsid w:val="003438CB"/>
    <w:rsid w:val="00345DB0"/>
    <w:rsid w:val="003A287E"/>
    <w:rsid w:val="00403751"/>
    <w:rsid w:val="00430F13"/>
    <w:rsid w:val="00472E80"/>
    <w:rsid w:val="00503C6E"/>
    <w:rsid w:val="00573BA3"/>
    <w:rsid w:val="00583438"/>
    <w:rsid w:val="0059018A"/>
    <w:rsid w:val="00634C0B"/>
    <w:rsid w:val="00703682"/>
    <w:rsid w:val="007A0B26"/>
    <w:rsid w:val="0080034F"/>
    <w:rsid w:val="00817EEA"/>
    <w:rsid w:val="00834CDF"/>
    <w:rsid w:val="00923FD4"/>
    <w:rsid w:val="009C75E1"/>
    <w:rsid w:val="009E083A"/>
    <w:rsid w:val="00A169B5"/>
    <w:rsid w:val="00B36D42"/>
    <w:rsid w:val="00B8606A"/>
    <w:rsid w:val="00C07E98"/>
    <w:rsid w:val="00C61466"/>
    <w:rsid w:val="00C67413"/>
    <w:rsid w:val="00C90DAF"/>
    <w:rsid w:val="00D30418"/>
    <w:rsid w:val="00E47E6E"/>
    <w:rsid w:val="00E564C4"/>
    <w:rsid w:val="00E87B7E"/>
    <w:rsid w:val="00F15D32"/>
    <w:rsid w:val="00F41A49"/>
    <w:rsid w:val="00F9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DE262"/>
  <w15:docId w15:val="{5BB50538-00B2-4E4E-915E-06AE5F49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/>
      <w:ind w:left="136" w:right="193" w:firstLine="53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25"/>
      </w:numPr>
      <w:spacing w:after="74"/>
      <w:ind w:left="10" w:righ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02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2CF3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A169B5"/>
    <w:pPr>
      <w:ind w:left="720"/>
      <w:contextualSpacing/>
    </w:pPr>
  </w:style>
  <w:style w:type="paragraph" w:customStyle="1" w:styleId="s3">
    <w:name w:val="s_3"/>
    <w:basedOn w:val="a"/>
    <w:rsid w:val="002C666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a6">
    <w:name w:val="Hyperlink"/>
    <w:basedOn w:val="a0"/>
    <w:uiPriority w:val="99"/>
    <w:semiHidden/>
    <w:unhideWhenUsed/>
    <w:rsid w:val="002C6667"/>
    <w:rPr>
      <w:color w:val="0000FF"/>
      <w:u w:val="single"/>
    </w:rPr>
  </w:style>
  <w:style w:type="paragraph" w:customStyle="1" w:styleId="s1">
    <w:name w:val="s_1"/>
    <w:basedOn w:val="a"/>
    <w:rsid w:val="002C666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styleId="a7">
    <w:name w:val="header"/>
    <w:basedOn w:val="a"/>
    <w:link w:val="a8"/>
    <w:uiPriority w:val="99"/>
    <w:unhideWhenUsed/>
    <w:rsid w:val="00D3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30418"/>
    <w:rPr>
      <w:rFonts w:ascii="Times New Roman" w:eastAsia="Times New Roman" w:hAnsi="Times New Roman" w:cs="Times New Roman"/>
      <w:color w:val="000000"/>
      <w:sz w:val="24"/>
    </w:rPr>
  </w:style>
  <w:style w:type="table" w:styleId="a9">
    <w:name w:val="Table Grid"/>
    <w:basedOn w:val="a1"/>
    <w:uiPriority w:val="39"/>
    <w:rsid w:val="00F92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3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7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11</Pages>
  <Words>4330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cp:lastModifiedBy>Тимур</cp:lastModifiedBy>
  <cp:revision>12</cp:revision>
  <cp:lastPrinted>2019-12-10T14:02:00Z</cp:lastPrinted>
  <dcterms:created xsi:type="dcterms:W3CDTF">2019-12-03T18:17:00Z</dcterms:created>
  <dcterms:modified xsi:type="dcterms:W3CDTF">2019-12-15T11:49:00Z</dcterms:modified>
</cp:coreProperties>
</file>